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A7A08" w14:textId="73B81556" w:rsidR="006E5D65" w:rsidRPr="00B169DF" w:rsidRDefault="00997F14" w:rsidP="0352E365">
      <w:pPr>
        <w:spacing w:line="240" w:lineRule="auto"/>
        <w:jc w:val="right"/>
        <w:rPr>
          <w:rFonts w:ascii="Corbel" w:hAnsi="Corbel"/>
          <w:i/>
          <w:iCs/>
        </w:rPr>
      </w:pPr>
      <w:r w:rsidRPr="0352E36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352E365">
        <w:rPr>
          <w:rFonts w:ascii="Corbel" w:hAnsi="Corbel"/>
          <w:i/>
          <w:iCs/>
        </w:rPr>
        <w:t xml:space="preserve">Załącznik nr </w:t>
      </w:r>
      <w:r w:rsidR="006F31E2" w:rsidRPr="0352E365">
        <w:rPr>
          <w:rFonts w:ascii="Corbel" w:hAnsi="Corbel"/>
          <w:i/>
          <w:iCs/>
        </w:rPr>
        <w:t>1.5</w:t>
      </w:r>
      <w:r w:rsidR="00D8678B" w:rsidRPr="0352E365">
        <w:rPr>
          <w:rFonts w:ascii="Corbel" w:hAnsi="Corbel"/>
          <w:i/>
          <w:iCs/>
        </w:rPr>
        <w:t xml:space="preserve"> do Zarządzenia</w:t>
      </w:r>
      <w:r w:rsidR="002A22BF" w:rsidRPr="0352E365">
        <w:rPr>
          <w:rFonts w:ascii="Corbel" w:hAnsi="Corbel"/>
          <w:i/>
          <w:iCs/>
        </w:rPr>
        <w:t xml:space="preserve"> Rektora U</w:t>
      </w:r>
      <w:r w:rsidR="417957ED" w:rsidRPr="0352E365">
        <w:rPr>
          <w:rFonts w:ascii="Corbel" w:hAnsi="Corbel"/>
          <w:i/>
          <w:iCs/>
        </w:rPr>
        <w:t>R</w:t>
      </w:r>
      <w:r w:rsidR="00CD6897" w:rsidRPr="0352E365">
        <w:rPr>
          <w:rFonts w:ascii="Corbel" w:hAnsi="Corbel"/>
          <w:i/>
          <w:iCs/>
        </w:rPr>
        <w:t xml:space="preserve"> nr </w:t>
      </w:r>
      <w:r w:rsidR="00803F9E">
        <w:rPr>
          <w:rFonts w:ascii="Corbel" w:hAnsi="Corbel"/>
          <w:i/>
          <w:iCs/>
        </w:rPr>
        <w:t>61</w:t>
      </w:r>
      <w:r w:rsidR="00F61A26" w:rsidRPr="0352E365">
        <w:rPr>
          <w:rFonts w:ascii="Corbel" w:hAnsi="Corbel"/>
          <w:i/>
          <w:iCs/>
        </w:rPr>
        <w:t>/20</w:t>
      </w:r>
      <w:r w:rsidR="00803F9E">
        <w:rPr>
          <w:rFonts w:ascii="Corbel" w:hAnsi="Corbel"/>
          <w:i/>
          <w:iCs/>
        </w:rPr>
        <w:t>25</w:t>
      </w:r>
    </w:p>
    <w:p w14:paraId="24E88C87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863E832" w14:textId="4409A0EF" w:rsidR="0085747A" w:rsidRPr="00B169DF" w:rsidRDefault="1AF0B761" w:rsidP="0352E365">
      <w:pPr>
        <w:spacing w:after="0" w:line="240" w:lineRule="exact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352E36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1DD2E55" w:rsidRPr="0352E36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2E425E23" w:rsidRPr="0352E365">
        <w:rPr>
          <w:rFonts w:ascii="Times New Roman" w:eastAsia="Times New Roman" w:hAnsi="Times New Roman"/>
          <w:color w:val="000000" w:themeColor="text1"/>
          <w:sz w:val="24"/>
          <w:szCs w:val="24"/>
        </w:rPr>
        <w:t>202</w:t>
      </w:r>
      <w:r w:rsidR="67ED7961" w:rsidRPr="0352E365">
        <w:rPr>
          <w:rFonts w:ascii="Times New Roman" w:eastAsia="Times New Roman" w:hAnsi="Times New Roman"/>
          <w:color w:val="000000" w:themeColor="text1"/>
          <w:sz w:val="24"/>
          <w:szCs w:val="24"/>
        </w:rPr>
        <w:t>5</w:t>
      </w:r>
      <w:r w:rsidR="2E425E23" w:rsidRPr="0352E365">
        <w:rPr>
          <w:rFonts w:ascii="Times New Roman" w:eastAsia="Times New Roman" w:hAnsi="Times New Roman"/>
          <w:color w:val="000000" w:themeColor="text1"/>
          <w:sz w:val="24"/>
          <w:szCs w:val="24"/>
        </w:rPr>
        <w:t>/2</w:t>
      </w:r>
      <w:r w:rsidR="4A2D4B95" w:rsidRPr="0352E365">
        <w:rPr>
          <w:rFonts w:ascii="Times New Roman" w:eastAsia="Times New Roman" w:hAnsi="Times New Roman"/>
          <w:color w:val="000000" w:themeColor="text1"/>
          <w:sz w:val="24"/>
          <w:szCs w:val="24"/>
        </w:rPr>
        <w:t>6</w:t>
      </w:r>
      <w:r w:rsidR="2E425E23" w:rsidRPr="0352E365">
        <w:rPr>
          <w:rFonts w:ascii="Times New Roman" w:eastAsia="Times New Roman" w:hAnsi="Times New Roman"/>
          <w:color w:val="000000" w:themeColor="text1"/>
          <w:sz w:val="24"/>
          <w:szCs w:val="24"/>
        </w:rPr>
        <w:t>-202</w:t>
      </w:r>
      <w:r w:rsidR="5A1F0282" w:rsidRPr="0352E365">
        <w:rPr>
          <w:rFonts w:ascii="Times New Roman" w:eastAsia="Times New Roman" w:hAnsi="Times New Roman"/>
          <w:color w:val="000000" w:themeColor="text1"/>
          <w:sz w:val="24"/>
          <w:szCs w:val="24"/>
        </w:rPr>
        <w:t>7</w:t>
      </w:r>
      <w:r w:rsidR="11E4D6FA" w:rsidRPr="0352E365">
        <w:rPr>
          <w:rFonts w:ascii="Times New Roman" w:eastAsia="Times New Roman" w:hAnsi="Times New Roman"/>
          <w:color w:val="000000" w:themeColor="text1"/>
          <w:sz w:val="24"/>
          <w:szCs w:val="24"/>
        </w:rPr>
        <w:t>/</w:t>
      </w:r>
      <w:r w:rsidR="2E425E23" w:rsidRPr="0352E365">
        <w:rPr>
          <w:rFonts w:ascii="Times New Roman" w:eastAsia="Times New Roman" w:hAnsi="Times New Roman"/>
          <w:color w:val="000000" w:themeColor="text1"/>
          <w:sz w:val="24"/>
          <w:szCs w:val="24"/>
        </w:rPr>
        <w:t>2</w:t>
      </w:r>
      <w:r w:rsidR="5ADD80D1" w:rsidRPr="0352E365">
        <w:rPr>
          <w:rFonts w:ascii="Times New Roman" w:eastAsia="Times New Roman" w:hAnsi="Times New Roman"/>
          <w:color w:val="000000" w:themeColor="text1"/>
          <w:sz w:val="24"/>
          <w:szCs w:val="24"/>
        </w:rPr>
        <w:t>8</w:t>
      </w:r>
    </w:p>
    <w:p w14:paraId="7BCF6EC6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5FD98D00" w14:textId="06155C6F" w:rsidR="00445970" w:rsidRPr="00B169DF" w:rsidRDefault="00445970" w:rsidP="3016CB01">
      <w:pPr>
        <w:spacing w:after="0" w:line="240" w:lineRule="exact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="131BF24B" w:rsidRPr="00B169DF">
        <w:rPr>
          <w:rFonts w:ascii="Corbel" w:hAnsi="Corbel"/>
          <w:sz w:val="20"/>
          <w:szCs w:val="20"/>
        </w:rPr>
        <w:t xml:space="preserve">Rok akademicki   </w:t>
      </w:r>
      <w:r w:rsidR="24B00309" w:rsidRPr="3016CB01">
        <w:rPr>
          <w:rFonts w:ascii="Times New Roman" w:eastAsia="Times New Roman" w:hAnsi="Times New Roman"/>
          <w:color w:val="000000" w:themeColor="text1"/>
          <w:sz w:val="20"/>
          <w:szCs w:val="20"/>
        </w:rPr>
        <w:t>202</w:t>
      </w:r>
      <w:r w:rsidR="179E3C77" w:rsidRPr="3016CB01">
        <w:rPr>
          <w:rFonts w:ascii="Times New Roman" w:eastAsia="Times New Roman" w:hAnsi="Times New Roman"/>
          <w:color w:val="000000" w:themeColor="text1"/>
          <w:sz w:val="20"/>
          <w:szCs w:val="20"/>
        </w:rPr>
        <w:t>5</w:t>
      </w:r>
      <w:r w:rsidR="24B00309" w:rsidRPr="3016CB01">
        <w:rPr>
          <w:rFonts w:ascii="Times New Roman" w:eastAsia="Times New Roman" w:hAnsi="Times New Roman"/>
          <w:color w:val="000000" w:themeColor="text1"/>
          <w:sz w:val="20"/>
          <w:szCs w:val="20"/>
        </w:rPr>
        <w:t>/2</w:t>
      </w:r>
      <w:r w:rsidR="0ED68F26" w:rsidRPr="3016CB01">
        <w:rPr>
          <w:rFonts w:ascii="Times New Roman" w:eastAsia="Times New Roman" w:hAnsi="Times New Roman"/>
          <w:color w:val="000000" w:themeColor="text1"/>
          <w:sz w:val="20"/>
          <w:szCs w:val="20"/>
        </w:rPr>
        <w:t>6</w:t>
      </w:r>
      <w:r w:rsidR="24B00309" w:rsidRPr="3016CB01">
        <w:rPr>
          <w:rFonts w:ascii="Times New Roman" w:eastAsia="Times New Roman" w:hAnsi="Times New Roman"/>
          <w:color w:val="000000" w:themeColor="text1"/>
          <w:sz w:val="20"/>
          <w:szCs w:val="20"/>
        </w:rPr>
        <w:t>, 202</w:t>
      </w:r>
      <w:r w:rsidR="01F76DC7" w:rsidRPr="3016CB01">
        <w:rPr>
          <w:rFonts w:ascii="Times New Roman" w:eastAsia="Times New Roman" w:hAnsi="Times New Roman"/>
          <w:color w:val="000000" w:themeColor="text1"/>
          <w:sz w:val="20"/>
          <w:szCs w:val="20"/>
        </w:rPr>
        <w:t>6</w:t>
      </w:r>
      <w:r w:rsidR="24B00309" w:rsidRPr="3016CB01">
        <w:rPr>
          <w:rFonts w:ascii="Times New Roman" w:eastAsia="Times New Roman" w:hAnsi="Times New Roman"/>
          <w:color w:val="000000" w:themeColor="text1"/>
          <w:sz w:val="20"/>
          <w:szCs w:val="20"/>
        </w:rPr>
        <w:t>/202</w:t>
      </w:r>
      <w:r w:rsidR="53EBB29D" w:rsidRPr="3016CB01">
        <w:rPr>
          <w:rFonts w:ascii="Times New Roman" w:eastAsia="Times New Roman" w:hAnsi="Times New Roman"/>
          <w:color w:val="000000" w:themeColor="text1"/>
          <w:sz w:val="20"/>
          <w:szCs w:val="20"/>
        </w:rPr>
        <w:t>7</w:t>
      </w:r>
      <w:r w:rsidR="24B00309" w:rsidRPr="3016CB01">
        <w:rPr>
          <w:rFonts w:ascii="Times New Roman" w:eastAsia="Times New Roman" w:hAnsi="Times New Roman"/>
          <w:color w:val="000000" w:themeColor="text1"/>
          <w:sz w:val="20"/>
          <w:szCs w:val="20"/>
        </w:rPr>
        <w:t>, 202</w:t>
      </w:r>
      <w:r w:rsidR="105E2048" w:rsidRPr="3016CB01">
        <w:rPr>
          <w:rFonts w:ascii="Times New Roman" w:eastAsia="Times New Roman" w:hAnsi="Times New Roman"/>
          <w:color w:val="000000" w:themeColor="text1"/>
          <w:sz w:val="20"/>
          <w:szCs w:val="20"/>
        </w:rPr>
        <w:t>7</w:t>
      </w:r>
      <w:r w:rsidR="24B00309" w:rsidRPr="3016CB01">
        <w:rPr>
          <w:rFonts w:ascii="Times New Roman" w:eastAsia="Times New Roman" w:hAnsi="Times New Roman"/>
          <w:color w:val="000000" w:themeColor="text1"/>
          <w:sz w:val="20"/>
          <w:szCs w:val="20"/>
        </w:rPr>
        <w:t>/202</w:t>
      </w:r>
      <w:r w:rsidR="2CA12EDD" w:rsidRPr="3016CB01">
        <w:rPr>
          <w:rFonts w:ascii="Times New Roman" w:eastAsia="Times New Roman" w:hAnsi="Times New Roman"/>
          <w:color w:val="000000" w:themeColor="text1"/>
          <w:sz w:val="20"/>
          <w:szCs w:val="20"/>
        </w:rPr>
        <w:t>8</w:t>
      </w:r>
    </w:p>
    <w:p w14:paraId="38032892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C382E4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8020A1C" w14:textId="77777777" w:rsidTr="5EC5A760">
        <w:tc>
          <w:tcPr>
            <w:tcW w:w="2694" w:type="dxa"/>
            <w:vAlign w:val="center"/>
          </w:tcPr>
          <w:p w14:paraId="425406FA" w14:textId="77777777" w:rsidR="0085747A" w:rsidRPr="00803F9E" w:rsidRDefault="00C05F44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9C6CAE" w14:textId="1C2C4D05" w:rsidR="0085747A" w:rsidRPr="00803F9E" w:rsidRDefault="1C749272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Język obcy – język angielski</w:t>
            </w:r>
          </w:p>
        </w:tc>
      </w:tr>
      <w:tr w:rsidR="0085747A" w:rsidRPr="00B169DF" w14:paraId="4DE3CD1C" w14:textId="77777777" w:rsidTr="5EC5A760">
        <w:tc>
          <w:tcPr>
            <w:tcW w:w="2694" w:type="dxa"/>
            <w:vAlign w:val="center"/>
          </w:tcPr>
          <w:p w14:paraId="514A7ECE" w14:textId="77777777" w:rsidR="0085747A" w:rsidRPr="00803F9E" w:rsidRDefault="00C05F44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sz w:val="24"/>
                <w:szCs w:val="24"/>
              </w:rPr>
              <w:t>Kod przedmiotu</w:t>
            </w:r>
            <w:r w:rsidR="0085747A" w:rsidRPr="00803F9E">
              <w:rPr>
                <w:rFonts w:ascii="Corbel" w:eastAsia="Corbel" w:hAnsi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EF8C3D" w14:textId="77777777" w:rsidR="0085747A" w:rsidRPr="00803F9E" w:rsidRDefault="0085747A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</w:p>
        </w:tc>
      </w:tr>
      <w:tr w:rsidR="0085747A" w:rsidRPr="00B169DF" w14:paraId="54AA9AB9" w14:textId="77777777" w:rsidTr="5EC5A760">
        <w:tc>
          <w:tcPr>
            <w:tcW w:w="2694" w:type="dxa"/>
            <w:vAlign w:val="center"/>
          </w:tcPr>
          <w:p w14:paraId="374099EB" w14:textId="243910E3" w:rsidR="0085747A" w:rsidRPr="00803F9E" w:rsidRDefault="74E26334" w:rsidP="3715D507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sz w:val="24"/>
                <w:szCs w:val="24"/>
              </w:rPr>
              <w:t>N</w:t>
            </w:r>
            <w:r w:rsidR="01DD2E55" w:rsidRPr="00803F9E">
              <w:rPr>
                <w:rFonts w:ascii="Corbel" w:eastAsia="Corbel" w:hAnsi="Corbel" w:cs="Corbel"/>
                <w:sz w:val="24"/>
                <w:szCs w:val="24"/>
              </w:rPr>
              <w:t>azwa</w:t>
            </w:r>
            <w:r w:rsidR="4B2E9195" w:rsidRPr="00803F9E">
              <w:rPr>
                <w:rFonts w:ascii="Corbel" w:eastAsia="Corbel" w:hAnsi="Corbel" w:cs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CCEE30A" w14:textId="107C4997" w:rsidR="0085747A" w:rsidRPr="00803F9E" w:rsidRDefault="542C9EB6" w:rsidP="3715D507">
            <w:pPr>
              <w:pStyle w:val="Odpowiedzi"/>
              <w:widowControl w:val="0"/>
              <w:spacing w:beforeAutospacing="1" w:after="0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  <w:p w14:paraId="445D91AE" w14:textId="4F8AB3CB" w:rsidR="0085747A" w:rsidRPr="00803F9E" w:rsidRDefault="0085747A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85747A" w:rsidRPr="00B169DF" w14:paraId="784237AD" w14:textId="77777777" w:rsidTr="5EC5A760">
        <w:tc>
          <w:tcPr>
            <w:tcW w:w="2694" w:type="dxa"/>
            <w:vAlign w:val="center"/>
          </w:tcPr>
          <w:p w14:paraId="2FFE953B" w14:textId="77777777" w:rsidR="0085747A" w:rsidRPr="00803F9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4AFD319" w14:textId="1A7992D5" w:rsidR="0085747A" w:rsidRPr="00803F9E" w:rsidRDefault="67675F9A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Centrum Nauki Języków Obcych i Certyfikacji</w:t>
            </w:r>
          </w:p>
        </w:tc>
      </w:tr>
      <w:tr w:rsidR="0085747A" w:rsidRPr="00B169DF" w14:paraId="462264E8" w14:textId="77777777" w:rsidTr="5EC5A760">
        <w:tc>
          <w:tcPr>
            <w:tcW w:w="2694" w:type="dxa"/>
            <w:vAlign w:val="center"/>
          </w:tcPr>
          <w:p w14:paraId="1F5EE0A2" w14:textId="77777777" w:rsidR="0085747A" w:rsidRPr="00803F9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DC7933" w14:textId="33EC388A" w:rsidR="0085747A" w:rsidRPr="00803F9E" w:rsidRDefault="1D412E0C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PEDAGOGIKA SPECJALNA</w:t>
            </w:r>
          </w:p>
        </w:tc>
      </w:tr>
      <w:tr w:rsidR="0085747A" w:rsidRPr="00B169DF" w14:paraId="20EC754E" w14:textId="77777777" w:rsidTr="5EC5A760">
        <w:tc>
          <w:tcPr>
            <w:tcW w:w="2694" w:type="dxa"/>
            <w:vAlign w:val="center"/>
          </w:tcPr>
          <w:p w14:paraId="3085E7C8" w14:textId="77777777" w:rsidR="0085747A" w:rsidRPr="00803F9E" w:rsidRDefault="00DE4A14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19B2C8" w14:textId="46A5C8A8" w:rsidR="0085747A" w:rsidRPr="00803F9E" w:rsidRDefault="00803F9E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j</w:t>
            </w:r>
            <w:r w:rsidR="26B1D096" w:rsidRPr="00803F9E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ednolite studia magisterskie</w:t>
            </w:r>
          </w:p>
        </w:tc>
      </w:tr>
      <w:tr w:rsidR="0085747A" w:rsidRPr="00B169DF" w14:paraId="101DCE9E" w14:textId="77777777" w:rsidTr="5EC5A760">
        <w:tc>
          <w:tcPr>
            <w:tcW w:w="2694" w:type="dxa"/>
            <w:vAlign w:val="center"/>
          </w:tcPr>
          <w:p w14:paraId="2A5CF23A" w14:textId="77777777" w:rsidR="0085747A" w:rsidRPr="00803F9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C55A16" w14:textId="7DA3859A" w:rsidR="0085747A" w:rsidRPr="00803F9E" w:rsidRDefault="74690634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praktyczny</w:t>
            </w:r>
          </w:p>
        </w:tc>
      </w:tr>
      <w:tr w:rsidR="0085747A" w:rsidRPr="00B169DF" w14:paraId="424551D2" w14:textId="77777777" w:rsidTr="5EC5A760">
        <w:tc>
          <w:tcPr>
            <w:tcW w:w="2694" w:type="dxa"/>
            <w:vAlign w:val="center"/>
          </w:tcPr>
          <w:p w14:paraId="628C47F5" w14:textId="77777777" w:rsidR="0085747A" w:rsidRPr="00803F9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B16390" w14:textId="413CAD94" w:rsidR="0085747A" w:rsidRPr="00803F9E" w:rsidRDefault="3DED7190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nie</w:t>
            </w:r>
            <w:r w:rsidR="3DBB2565" w:rsidRPr="00803F9E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stacjonarna</w:t>
            </w:r>
          </w:p>
        </w:tc>
      </w:tr>
      <w:tr w:rsidR="0085747A" w:rsidRPr="00B169DF" w14:paraId="38CAD920" w14:textId="77777777" w:rsidTr="5EC5A760">
        <w:tc>
          <w:tcPr>
            <w:tcW w:w="2694" w:type="dxa"/>
            <w:vAlign w:val="center"/>
          </w:tcPr>
          <w:p w14:paraId="7860BC34" w14:textId="77777777" w:rsidR="0085747A" w:rsidRPr="00803F9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sz w:val="24"/>
                <w:szCs w:val="24"/>
              </w:rPr>
              <w:t>Rok i semestr</w:t>
            </w:r>
            <w:r w:rsidR="0030395F" w:rsidRPr="00803F9E">
              <w:rPr>
                <w:rFonts w:ascii="Corbel" w:eastAsia="Corbel" w:hAnsi="Corbel" w:cs="Corbel"/>
                <w:sz w:val="24"/>
                <w:szCs w:val="24"/>
              </w:rPr>
              <w:t>/y</w:t>
            </w:r>
            <w:r w:rsidRPr="00803F9E">
              <w:rPr>
                <w:rFonts w:ascii="Corbel" w:eastAsia="Corbel" w:hAnsi="Corbel" w:cs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210BB4" w14:textId="5DC5CBBD" w:rsidR="0085747A" w:rsidRPr="00803F9E" w:rsidRDefault="12A0BD7F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I/1,2, II/3,4, III /5</w:t>
            </w:r>
          </w:p>
        </w:tc>
      </w:tr>
      <w:tr w:rsidR="0085747A" w:rsidRPr="00B169DF" w14:paraId="206F4169" w14:textId="77777777" w:rsidTr="5EC5A760">
        <w:tc>
          <w:tcPr>
            <w:tcW w:w="2694" w:type="dxa"/>
            <w:vAlign w:val="center"/>
          </w:tcPr>
          <w:p w14:paraId="58F86735" w14:textId="77777777" w:rsidR="0085747A" w:rsidRPr="00803F9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9C3A23" w14:textId="095EE1EA" w:rsidR="0085747A" w:rsidRPr="00803F9E" w:rsidRDefault="0706A8F3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kształcenie ogólne</w:t>
            </w:r>
          </w:p>
        </w:tc>
      </w:tr>
      <w:tr w:rsidR="00923D7D" w:rsidRPr="00B169DF" w14:paraId="7A8D8E37" w14:textId="77777777" w:rsidTr="5EC5A760">
        <w:tc>
          <w:tcPr>
            <w:tcW w:w="2694" w:type="dxa"/>
            <w:vAlign w:val="center"/>
          </w:tcPr>
          <w:p w14:paraId="672D13D0" w14:textId="77777777" w:rsidR="00923D7D" w:rsidRPr="00803F9E" w:rsidRDefault="00923D7D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5DF505" w14:textId="2C2F970E" w:rsidR="00923D7D" w:rsidRPr="00803F9E" w:rsidRDefault="37DCBF97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angielski, polski</w:t>
            </w:r>
          </w:p>
        </w:tc>
      </w:tr>
      <w:tr w:rsidR="0085747A" w:rsidRPr="00B169DF" w14:paraId="10C07F3A" w14:textId="77777777" w:rsidTr="5EC5A760">
        <w:tc>
          <w:tcPr>
            <w:tcW w:w="2694" w:type="dxa"/>
            <w:vAlign w:val="center"/>
          </w:tcPr>
          <w:p w14:paraId="2395C62C" w14:textId="77777777" w:rsidR="0085747A" w:rsidRPr="00803F9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3E058EE" w14:textId="60488CB1" w:rsidR="0085747A" w:rsidRPr="00803F9E" w:rsidRDefault="14D1EA60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b w:val="0"/>
                <w:sz w:val="24"/>
                <w:szCs w:val="24"/>
              </w:rPr>
              <w:t>mgr Joanna Skowron</w:t>
            </w:r>
          </w:p>
        </w:tc>
      </w:tr>
      <w:tr w:rsidR="0085747A" w:rsidRPr="00B169DF" w14:paraId="1B230904" w14:textId="77777777" w:rsidTr="5EC5A760">
        <w:tc>
          <w:tcPr>
            <w:tcW w:w="2694" w:type="dxa"/>
            <w:vAlign w:val="center"/>
          </w:tcPr>
          <w:p w14:paraId="43DD829A" w14:textId="77777777" w:rsidR="0085747A" w:rsidRPr="00803F9E" w:rsidRDefault="0085747A" w:rsidP="3715D507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E82012" w14:textId="3EB5BBF3" w:rsidR="0085747A" w:rsidRPr="00803F9E" w:rsidRDefault="57B224B8" w:rsidP="3715D507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803F9E">
              <w:rPr>
                <w:rFonts w:ascii="Corbel" w:eastAsia="Corbel" w:hAnsi="Corbel" w:cs="Corbel"/>
                <w:b w:val="0"/>
                <w:sz w:val="24"/>
                <w:szCs w:val="24"/>
              </w:rPr>
              <w:t>m</w:t>
            </w:r>
            <w:r w:rsidR="782207C0" w:rsidRPr="00803F9E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gr Aneta Maciąg </w:t>
            </w:r>
          </w:p>
        </w:tc>
      </w:tr>
    </w:tbl>
    <w:p w14:paraId="2A1D93F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BC1C5A4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3C801C9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F97ABA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EABAD5D" w14:textId="77777777" w:rsidTr="5EC5A76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EAF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5273E4D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ECA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D4D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97A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76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32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BBF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E54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640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756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FCF5CE0" w14:textId="77777777" w:rsidTr="5EC5A760">
        <w:trPr>
          <w:trHeight w:val="45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AFCF" w14:textId="2A81C4BA" w:rsidR="00015B8F" w:rsidRPr="00B169DF" w:rsidRDefault="6D2C48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F881CC5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8F0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2942" w14:textId="419E7A5E" w:rsidR="00015B8F" w:rsidRPr="00B169DF" w:rsidRDefault="66164E7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EC5A760"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8C7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64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C8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554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9E8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A1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E469" w14:textId="7EF2FCC3" w:rsidR="00015B8F" w:rsidRPr="00B169DF" w:rsidRDefault="6D2C48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F881CC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552E8DD8" w14:textId="77777777" w:rsidTr="5EC5A7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B0D9" w14:textId="43C09FA8" w:rsidR="0030395F" w:rsidRPr="00B169DF" w:rsidRDefault="6D2C48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F881CC5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6CD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A2F" w14:textId="2AE7A586" w:rsidR="0030395F" w:rsidRPr="00B169DF" w:rsidRDefault="582406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EC5A760"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BF9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3A7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673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1C4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7B1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6DD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78F8" w14:textId="7A5FE4FD" w:rsidR="0030395F" w:rsidRPr="00B169DF" w:rsidRDefault="6D2C48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F881CC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F881CC5" w14:paraId="47002B08" w14:textId="77777777" w:rsidTr="5EC5A7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5C64" w14:textId="7E641C93" w:rsidR="6D2C483C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F881CC5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D53D" w14:textId="30EB8146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B989" w14:textId="1D37368D" w:rsidR="6D2C483C" w:rsidRDefault="1809B260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5EC5A760"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5C64" w14:textId="21CBCFDE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8FB6" w14:textId="760CC719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CB57" w14:textId="42C8FC3F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45C4" w14:textId="39805D33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8CDF" w14:textId="4CB31E35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0CAF" w14:textId="6D38B6ED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8DFD" w14:textId="598A7C59" w:rsidR="6D2C483C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F881CC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F881CC5" w14:paraId="775C3D8E" w14:textId="77777777" w:rsidTr="5EC5A7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2B97" w14:textId="3DF0FAEF" w:rsidR="6D2C483C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F881CC5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ED2B" w14:textId="46061271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8631" w14:textId="64CDC39B" w:rsidR="6D2C483C" w:rsidRDefault="53727284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5EC5A760"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212F" w14:textId="4F83BAE6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97EE" w14:textId="29BE7523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B5D2" w14:textId="6A100857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1E0A" w14:textId="38B470AD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2EB6" w14:textId="3E2F47BB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EB9C" w14:textId="49052775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9CD1" w14:textId="25572A2E" w:rsidR="6D2C483C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F881CC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F881CC5" w14:paraId="3B572F3A" w14:textId="77777777" w:rsidTr="5EC5A7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CB8E" w14:textId="5ED3CED7" w:rsidR="6D2C483C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F881CC5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4226" w14:textId="1B98E059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C610" w14:textId="6BC1536E" w:rsidR="6D2C483C" w:rsidRDefault="1704BDA7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5EC5A760"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F1F8" w14:textId="438F5297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F742" w14:textId="499DB456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6A6D" w14:textId="5A63D34A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F28D" w14:textId="2A99556D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35AA" w14:textId="3826E88F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B974" w14:textId="01AB0501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F1D1" w14:textId="7106EB01" w:rsidR="6D2C483C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F881CC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F881CC5" w14:paraId="68CFD23D" w14:textId="77777777" w:rsidTr="5EC5A7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03C1" w14:textId="56D856E9" w:rsidR="6D2C483C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F881CC5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8B6C" w14:textId="30FB3ACF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C738" w14:textId="7311B224" w:rsidR="6D2C483C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5EC5A760">
              <w:rPr>
                <w:rFonts w:ascii="Corbel" w:hAnsi="Corbel"/>
                <w:sz w:val="24"/>
                <w:szCs w:val="24"/>
              </w:rPr>
              <w:t>1</w:t>
            </w:r>
            <w:r w:rsidR="2AEDA9C0" w:rsidRPr="5EC5A760">
              <w:rPr>
                <w:rFonts w:ascii="Corbel" w:hAnsi="Corbel"/>
                <w:sz w:val="24"/>
                <w:szCs w:val="24"/>
              </w:rPr>
              <w:t>2</w:t>
            </w:r>
            <w:r w:rsidRPr="5EC5A760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D487" w14:textId="19CBFAF9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2749" w14:textId="67BB68B5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9EA4" w14:textId="426BDCE9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38B5" w14:textId="500E5792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8A06" w14:textId="63304D60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7E34" w14:textId="3D3B8A88" w:rsidR="0F881CC5" w:rsidRDefault="0F881CC5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3138" w14:textId="31C664A7" w:rsidR="6D2C483C" w:rsidRDefault="6D2C483C" w:rsidP="0F881CC5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0F881CC5"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14:paraId="760489CE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27AB15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7DB1939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B637C5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2A51CBF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34CA5D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8272B5" w14:textId="51F6EB83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55577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D7768B0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F80718" w14:textId="49E8711E" w:rsidR="00E960BB" w:rsidRPr="00B169DF" w:rsidRDefault="019B3576" w:rsidP="0F881CC5">
      <w:pPr>
        <w:pStyle w:val="Punktygwne"/>
        <w:spacing w:before="0" w:after="0"/>
        <w:rPr>
          <w:rFonts w:ascii="Corbel" w:hAnsi="Corbel"/>
          <w:b w:val="0"/>
        </w:rPr>
      </w:pPr>
      <w:r w:rsidRPr="0F881CC5">
        <w:rPr>
          <w:rFonts w:ascii="Corbel" w:hAnsi="Corbel"/>
          <w:b w:val="0"/>
        </w:rPr>
        <w:t>EGZAMIN</w:t>
      </w:r>
    </w:p>
    <w:p w14:paraId="28FF9E63" w14:textId="7A9A1B4B" w:rsidR="0F881CC5" w:rsidRDefault="0F881CC5" w:rsidP="0F881CC5">
      <w:pPr>
        <w:pStyle w:val="Punktygwne"/>
        <w:spacing w:before="0" w:after="0"/>
        <w:rPr>
          <w:rFonts w:ascii="Corbel" w:hAnsi="Corbel"/>
          <w:b w:val="0"/>
        </w:rPr>
      </w:pPr>
    </w:p>
    <w:p w14:paraId="5E3517C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4C6F841" w14:textId="77777777" w:rsidTr="0F881CC5">
        <w:tc>
          <w:tcPr>
            <w:tcW w:w="9670" w:type="dxa"/>
          </w:tcPr>
          <w:p w14:paraId="299ADAC1" w14:textId="47405299" w:rsidR="0085747A" w:rsidRPr="00B169DF" w:rsidRDefault="5CEA11E1" w:rsidP="0F881CC5">
            <w:pPr>
              <w:pStyle w:val="Punktygwne"/>
              <w:spacing w:before="40" w:after="40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Znajomość języka obcego na poziomie B1+/B2 według Europejskiego Systemu Opisu Kształcenia Językowego.</w:t>
            </w:r>
          </w:p>
        </w:tc>
      </w:tr>
    </w:tbl>
    <w:p w14:paraId="502E9CCB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420704" w14:textId="464A4458" w:rsidR="0085747A" w:rsidRPr="00B169DF" w:rsidRDefault="0071620A" w:rsidP="0352E365">
      <w:pPr>
        <w:pStyle w:val="Punktygwne"/>
        <w:spacing w:before="0" w:after="0"/>
        <w:rPr>
          <w:rFonts w:ascii="Corbel" w:hAnsi="Corbel"/>
        </w:rPr>
      </w:pPr>
      <w:r w:rsidRPr="0352E365">
        <w:rPr>
          <w:rFonts w:ascii="Corbel" w:hAnsi="Corbel"/>
        </w:rPr>
        <w:t>3.</w:t>
      </w:r>
      <w:r w:rsidR="0085747A" w:rsidRPr="0352E365">
        <w:rPr>
          <w:rFonts w:ascii="Corbel" w:hAnsi="Corbel"/>
        </w:rPr>
        <w:t xml:space="preserve"> </w:t>
      </w:r>
      <w:r w:rsidR="00A84C85" w:rsidRPr="0352E365">
        <w:rPr>
          <w:rFonts w:ascii="Corbel" w:hAnsi="Corbel"/>
        </w:rPr>
        <w:t>cele, efekty uczenia się</w:t>
      </w:r>
      <w:r w:rsidR="0085747A" w:rsidRPr="0352E365">
        <w:rPr>
          <w:rFonts w:ascii="Corbel" w:hAnsi="Corbel"/>
        </w:rPr>
        <w:t>, treści Programowe i stosowane metody Dydaktyczne</w:t>
      </w:r>
    </w:p>
    <w:p w14:paraId="2B13F42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78B4661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517BD85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21AD0BF1" w14:textId="77777777" w:rsidTr="0F881CC5">
        <w:tc>
          <w:tcPr>
            <w:tcW w:w="851" w:type="dxa"/>
            <w:vAlign w:val="center"/>
          </w:tcPr>
          <w:p w14:paraId="2ACE7FB1" w14:textId="77777777" w:rsidR="0085747A" w:rsidRPr="00803F9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3F9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F058430" w14:textId="22368220" w:rsidR="0085747A" w:rsidRPr="00803F9E" w:rsidRDefault="79220EE1" w:rsidP="0F881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Rozwijanie czterech sprawności językowych (rozumienie ze słuchu, rozumienie tekstu czytanego, tworzenie wypowiedzi ustnych i pisemnych) w ramach kształcenia kompetencji komunikacyjnej na poziomie B2+ ESOKJ.</w:t>
            </w:r>
          </w:p>
        </w:tc>
      </w:tr>
      <w:tr w:rsidR="0085747A" w:rsidRPr="00B169DF" w14:paraId="0EE3A242" w14:textId="77777777" w:rsidTr="0F881CC5">
        <w:tc>
          <w:tcPr>
            <w:tcW w:w="851" w:type="dxa"/>
            <w:vAlign w:val="center"/>
          </w:tcPr>
          <w:p w14:paraId="06AFE29D" w14:textId="41089FC1" w:rsidR="0085747A" w:rsidRPr="00803F9E" w:rsidRDefault="79220EE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4954E25" w14:textId="2C85FB58" w:rsidR="0085747A" w:rsidRPr="00803F9E" w:rsidRDefault="79220EE1" w:rsidP="0F881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Wykształcenie kompetencji językowych umożliwiających komunikację w sytuacjach dnia codziennego jak i posługiwanie się językiem obcym do celów zawodowych i naukowych.</w:t>
            </w:r>
          </w:p>
        </w:tc>
      </w:tr>
      <w:tr w:rsidR="0085747A" w:rsidRPr="00B169DF" w14:paraId="79B78047" w14:textId="77777777" w:rsidTr="0F881CC5">
        <w:tc>
          <w:tcPr>
            <w:tcW w:w="851" w:type="dxa"/>
            <w:vAlign w:val="center"/>
          </w:tcPr>
          <w:p w14:paraId="4DD47606" w14:textId="6289B840" w:rsidR="0085747A" w:rsidRPr="00803F9E" w:rsidRDefault="01DD2E5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3F9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F56676D" w:rsidRPr="00803F9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AC098EC" w14:textId="347E5ADA" w:rsidR="0085747A" w:rsidRPr="00803F9E" w:rsidRDefault="0F56676D" w:rsidP="0F881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Kształcenie i udoskonalenie poprawności gramatycznej w wypowiedziach ustnych i pisemnych.</w:t>
            </w:r>
          </w:p>
        </w:tc>
      </w:tr>
      <w:tr w:rsidR="0F881CC5" w14:paraId="4B04BE8C" w14:textId="77777777" w:rsidTr="0F881CC5">
        <w:trPr>
          <w:trHeight w:val="300"/>
        </w:trPr>
        <w:tc>
          <w:tcPr>
            <w:tcW w:w="851" w:type="dxa"/>
            <w:vAlign w:val="center"/>
          </w:tcPr>
          <w:p w14:paraId="6603FA07" w14:textId="36FA8A03" w:rsidR="0F56676D" w:rsidRPr="00803F9E" w:rsidRDefault="0F56676D" w:rsidP="0F881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3F9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F3BC769" w14:textId="2DA7130C" w:rsidR="0F56676D" w:rsidRPr="00803F9E" w:rsidRDefault="0F56676D" w:rsidP="0F881CC5">
            <w:pPr>
              <w:pStyle w:val="Podpunkty"/>
              <w:jc w:val="left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Poszerzenie słownictwa ogólnego oraz wprowadzenie słownictwa specjalistycznego (z zakresu pedagogiki oraz pedagogiki specjalnej).</w:t>
            </w:r>
          </w:p>
        </w:tc>
      </w:tr>
      <w:tr w:rsidR="0F881CC5" w14:paraId="58BD2EA0" w14:textId="77777777" w:rsidTr="0F881CC5">
        <w:trPr>
          <w:trHeight w:val="300"/>
        </w:trPr>
        <w:tc>
          <w:tcPr>
            <w:tcW w:w="851" w:type="dxa"/>
            <w:vAlign w:val="center"/>
          </w:tcPr>
          <w:p w14:paraId="71B5BE09" w14:textId="521B60ED" w:rsidR="0F56676D" w:rsidRPr="00803F9E" w:rsidRDefault="0F56676D" w:rsidP="0F881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3F9E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751F7C69" w14:textId="1B4D36F2" w:rsidR="0F56676D" w:rsidRPr="00803F9E" w:rsidRDefault="0F56676D" w:rsidP="0F881CC5">
            <w:pPr>
              <w:pStyle w:val="Podpunkty"/>
              <w:jc w:val="left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Przygotowanie do przedstawienia zagadnień dotyczących własnej tematyki zawodowej w formie prezentacji opracowanej w oparciu o teksty fachowe.</w:t>
            </w:r>
          </w:p>
        </w:tc>
      </w:tr>
    </w:tbl>
    <w:p w14:paraId="0FC12F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13DEBFD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3F92FE8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590DDFA5" w14:textId="77777777" w:rsidTr="0F881CC5">
        <w:tc>
          <w:tcPr>
            <w:tcW w:w="1701" w:type="dxa"/>
            <w:vAlign w:val="center"/>
          </w:tcPr>
          <w:p w14:paraId="053C8FE4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F68D7E5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42F63A0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0C54E566" w14:textId="77777777" w:rsidTr="0F881CC5">
        <w:tc>
          <w:tcPr>
            <w:tcW w:w="1701" w:type="dxa"/>
          </w:tcPr>
          <w:p w14:paraId="044993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5B74D81" w14:textId="3C7E172A" w:rsidR="0085747A" w:rsidRPr="00B169DF" w:rsidRDefault="11927BA8" w:rsidP="0F881CC5">
            <w:pPr>
              <w:pStyle w:val="Punktygwne"/>
              <w:spacing w:before="0" w:after="0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W zakresie wiedzy student zna i rozumie procesy komunikowania się interpersonalnego i społecznego oraz ich prawidłowości i zakłócenia i potrafi przekazać tę wiedzę w języku angielskim. ZGODNIE Z CELAMI ZAPISANYMI W PKT 3.1</w:t>
            </w:r>
          </w:p>
        </w:tc>
        <w:tc>
          <w:tcPr>
            <w:tcW w:w="1873" w:type="dxa"/>
          </w:tcPr>
          <w:p w14:paraId="34250C48" w14:textId="2EA6CF4D" w:rsidR="0085747A" w:rsidRPr="00B169DF" w:rsidRDefault="00803F9E" w:rsidP="0F881CC5">
            <w:pPr>
              <w:pStyle w:val="Punktygwne"/>
              <w:spacing w:before="0" w:after="0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PS. W</w:t>
            </w:r>
            <w:r w:rsidR="54585C78"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14.</w:t>
            </w:r>
          </w:p>
        </w:tc>
      </w:tr>
      <w:tr w:rsidR="0085747A" w:rsidRPr="00B169DF" w14:paraId="1B0E3EE4" w14:textId="77777777" w:rsidTr="0F881CC5">
        <w:tc>
          <w:tcPr>
            <w:tcW w:w="1701" w:type="dxa"/>
          </w:tcPr>
          <w:p w14:paraId="2FF1393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42CF7E7" w14:textId="5A2E2A1A" w:rsidR="0085747A" w:rsidRPr="00B169DF" w:rsidRDefault="1052CC95" w:rsidP="0F881CC5">
            <w:pPr>
              <w:pStyle w:val="Punktygwne"/>
              <w:spacing w:before="0" w:after="0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Używając struktur gramatycznych, zasobów leksykalnych oraz form językowych na poziomie biegłości B2+ Europejskiego Systemu Opisu Kształcenia Językowego student potrafi samodzielnie zdobywać wiedzę i rozwijać swoje zawodowe umiejętności, korzystając z różnych źródeł w języku angielskim. ZGODNIE Z CELAMI ZAPISANYMI W PKT 3.1</w:t>
            </w:r>
          </w:p>
        </w:tc>
        <w:tc>
          <w:tcPr>
            <w:tcW w:w="1873" w:type="dxa"/>
          </w:tcPr>
          <w:p w14:paraId="5C2F3B99" w14:textId="17C63E17" w:rsidR="0085747A" w:rsidRPr="00B169DF" w:rsidRDefault="00803F9E" w:rsidP="0F881CC5">
            <w:pPr>
              <w:pStyle w:val="Punktygwne"/>
              <w:spacing w:before="0" w:after="0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PS. U</w:t>
            </w:r>
            <w:r w:rsidR="6A660CCD"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16.</w:t>
            </w:r>
          </w:p>
        </w:tc>
      </w:tr>
      <w:tr w:rsidR="0085747A" w:rsidRPr="00B169DF" w14:paraId="7F5341A3" w14:textId="77777777" w:rsidTr="0F881CC5">
        <w:tc>
          <w:tcPr>
            <w:tcW w:w="1701" w:type="dxa"/>
          </w:tcPr>
          <w:p w14:paraId="0C8F704C" w14:textId="3A135196" w:rsidR="0085747A" w:rsidRPr="00B169DF" w:rsidRDefault="01DD2E55" w:rsidP="0F881C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F881CC5">
              <w:rPr>
                <w:rFonts w:ascii="Corbel" w:hAnsi="Corbel"/>
                <w:b w:val="0"/>
                <w:smallCaps w:val="0"/>
              </w:rPr>
              <w:t>EK_</w:t>
            </w:r>
            <w:r w:rsidR="5687EBC5" w:rsidRPr="0F881CC5">
              <w:rPr>
                <w:rFonts w:ascii="Corbel" w:hAnsi="Corbel"/>
                <w:b w:val="0"/>
                <w:smallCaps w:val="0"/>
              </w:rPr>
              <w:t>03</w:t>
            </w:r>
          </w:p>
        </w:tc>
        <w:tc>
          <w:tcPr>
            <w:tcW w:w="6096" w:type="dxa"/>
          </w:tcPr>
          <w:p w14:paraId="75D3C150" w14:textId="01209CAE" w:rsidR="0085747A" w:rsidRPr="00B169DF" w:rsidRDefault="5687EBC5" w:rsidP="0F881CC5">
            <w:pPr>
              <w:pStyle w:val="Punktygwne"/>
              <w:spacing w:before="0" w:after="0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 xml:space="preserve">Student jest gotów do komunikowania się i współpracy z otoczeniem oraz aktywnego uczestnictwa w grupach i organizacjach realizujących działania edukacyjne, </w:t>
            </w: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lastRenderedPageBreak/>
              <w:t>rehabilitacyjne, terapeutyczne i resocjalizacyjne, wykorzystując przy tym swoje kompetencje znajomości języka angielskiego. ZGODNIE Z CELAMI ZAPISANYMI W PKT 3.1</w:t>
            </w:r>
          </w:p>
        </w:tc>
        <w:tc>
          <w:tcPr>
            <w:tcW w:w="1873" w:type="dxa"/>
          </w:tcPr>
          <w:p w14:paraId="57AC129F" w14:textId="2C63C299" w:rsidR="0085747A" w:rsidRPr="00B169DF" w:rsidRDefault="00803F9E" w:rsidP="0F881CC5">
            <w:pPr>
              <w:pStyle w:val="Punktygwne"/>
              <w:spacing w:before="0" w:after="0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lastRenderedPageBreak/>
              <w:t>PS. K</w:t>
            </w:r>
            <w:r w:rsidR="633FAB87"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3</w:t>
            </w:r>
          </w:p>
        </w:tc>
      </w:tr>
    </w:tbl>
    <w:p w14:paraId="380A0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3FE4A4" w14:textId="14EE8E32" w:rsidR="0F881CC5" w:rsidRDefault="0F881CC5" w:rsidP="0F881CC5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74F95422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1C1D9CC8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146505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8BFEC4" w14:textId="77777777" w:rsidTr="00923D7D">
        <w:tc>
          <w:tcPr>
            <w:tcW w:w="9639" w:type="dxa"/>
          </w:tcPr>
          <w:p w14:paraId="24744BC8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0B6A3ED" w14:textId="77777777" w:rsidTr="00923D7D">
        <w:tc>
          <w:tcPr>
            <w:tcW w:w="9639" w:type="dxa"/>
          </w:tcPr>
          <w:p w14:paraId="41B96724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8065E23" w14:textId="77777777" w:rsidTr="00923D7D">
        <w:tc>
          <w:tcPr>
            <w:tcW w:w="9639" w:type="dxa"/>
          </w:tcPr>
          <w:p w14:paraId="79BB786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E2CD2FD" w14:textId="77777777" w:rsidTr="00923D7D">
        <w:tc>
          <w:tcPr>
            <w:tcW w:w="9639" w:type="dxa"/>
          </w:tcPr>
          <w:p w14:paraId="1756209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8A70C1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881345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E57FF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Style w:val="Siatkatabelijasna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85747A" w:rsidRPr="00B169DF" w14:paraId="5D6C467A" w14:textId="77777777" w:rsidTr="0352E365">
        <w:tc>
          <w:tcPr>
            <w:tcW w:w="9639" w:type="dxa"/>
          </w:tcPr>
          <w:p w14:paraId="40DF9BE4" w14:textId="77777777" w:rsidR="0085747A" w:rsidRPr="00803F9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CD3B062" w14:textId="77777777" w:rsidTr="0352E365">
        <w:trPr>
          <w:trHeight w:val="2775"/>
        </w:trPr>
        <w:tc>
          <w:tcPr>
            <w:tcW w:w="9639" w:type="dxa"/>
          </w:tcPr>
          <w:p w14:paraId="42787ED0" w14:textId="2EC066D4" w:rsidR="0085747A" w:rsidRPr="00803F9E" w:rsidRDefault="05B2E21E" w:rsidP="0F881CC5">
            <w:pPr>
              <w:spacing w:before="240" w:after="240" w:line="240" w:lineRule="auto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Moje życie</w:t>
            </w:r>
          </w:p>
          <w:p w14:paraId="4B4DBD3D" w14:textId="67F6BAEA" w:rsidR="0085747A" w:rsidRPr="00803F9E" w:rsidRDefault="05B2E21E" w:rsidP="0F881CC5">
            <w:pPr>
              <w:spacing w:before="240" w:after="240" w:line="240" w:lineRule="auto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Mój dom, moje miejsce zamieszkania.</w:t>
            </w:r>
          </w:p>
          <w:p w14:paraId="1FB97A7A" w14:textId="518672A4" w:rsidR="0085747A" w:rsidRPr="00803F9E" w:rsidRDefault="05B2E21E" w:rsidP="0F881CC5">
            <w:pPr>
              <w:spacing w:before="240" w:after="240" w:line="240" w:lineRule="auto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Zainteresowania, czas wolny, relacje w grupie.</w:t>
            </w:r>
          </w:p>
          <w:p w14:paraId="1DD8AF8F" w14:textId="187A54B4" w:rsidR="0085747A" w:rsidRPr="00803F9E" w:rsidRDefault="5426C69F" w:rsidP="0F881CC5">
            <w:pPr>
              <w:spacing w:before="240" w:after="240" w:line="240" w:lineRule="auto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Sporządzanie notatek, przygotowanie wypowiedzi pisemnej (email nieformalny)</w:t>
            </w:r>
          </w:p>
        </w:tc>
      </w:tr>
      <w:tr w:rsidR="0085747A" w:rsidRPr="00B169DF" w14:paraId="3FBA595C" w14:textId="77777777" w:rsidTr="0352E365">
        <w:tc>
          <w:tcPr>
            <w:tcW w:w="9639" w:type="dxa"/>
          </w:tcPr>
          <w:p w14:paraId="02C32186" w14:textId="54CF2574" w:rsidR="0085747A" w:rsidRPr="00803F9E" w:rsidRDefault="05B2E21E" w:rsidP="0F881CC5">
            <w:pPr>
              <w:spacing w:before="240" w:after="240" w:line="240" w:lineRule="auto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Studia na uniwersytecie</w:t>
            </w:r>
          </w:p>
          <w:p w14:paraId="2A804C0D" w14:textId="43BCF542" w:rsidR="0085747A" w:rsidRPr="00803F9E" w:rsidRDefault="05B2E21E" w:rsidP="0F881CC5">
            <w:pPr>
              <w:spacing w:before="240" w:after="240" w:line="240" w:lineRule="auto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Życie studenckie.</w:t>
            </w:r>
          </w:p>
          <w:p w14:paraId="699C017C" w14:textId="74FC038E" w:rsidR="0085747A" w:rsidRPr="00803F9E" w:rsidRDefault="05B2E21E" w:rsidP="0F881CC5">
            <w:pPr>
              <w:spacing w:before="240" w:after="240" w:line="240" w:lineRule="auto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Etapy edukacji.</w:t>
            </w:r>
          </w:p>
          <w:p w14:paraId="5AD69599" w14:textId="007F3716" w:rsidR="0085747A" w:rsidRPr="00803F9E" w:rsidRDefault="05B2E21E" w:rsidP="0F881CC5">
            <w:pPr>
              <w:spacing w:before="240" w:after="240" w:line="240" w:lineRule="auto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Przygotowanie do przyszłego zawodu.</w:t>
            </w:r>
          </w:p>
          <w:p w14:paraId="3E020011" w14:textId="120E958B" w:rsidR="0085747A" w:rsidRPr="00803F9E" w:rsidRDefault="05B2E21E" w:rsidP="0F881CC5">
            <w:pPr>
              <w:spacing w:before="240" w:after="240" w:line="240" w:lineRule="auto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Instytucje edukacyjne w Polsce i w wybranych krajach Unii Europejskiej.</w:t>
            </w:r>
          </w:p>
          <w:p w14:paraId="00225242" w14:textId="2405A8C3" w:rsidR="0085747A" w:rsidRPr="00803F9E" w:rsidRDefault="05B2E21E" w:rsidP="0F881CC5">
            <w:pPr>
              <w:spacing w:before="240" w:after="240" w:line="240" w:lineRule="auto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oryginalnym. Dyskusja.</w:t>
            </w:r>
          </w:p>
        </w:tc>
      </w:tr>
      <w:tr w:rsidR="0085747A" w:rsidRPr="00B169DF" w14:paraId="6CF51725" w14:textId="77777777" w:rsidTr="0352E365">
        <w:tc>
          <w:tcPr>
            <w:tcW w:w="9639" w:type="dxa"/>
          </w:tcPr>
          <w:p w14:paraId="2310988B" w14:textId="0AA9E228" w:rsidR="0085747A" w:rsidRPr="00803F9E" w:rsidRDefault="05B2E21E" w:rsidP="0F881CC5">
            <w:pPr>
              <w:spacing w:before="240" w:after="240" w:line="240" w:lineRule="auto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Udział studentów w życiu społecznym</w:t>
            </w:r>
          </w:p>
          <w:p w14:paraId="2E6B1A7D" w14:textId="79A558A9" w:rsidR="0085747A" w:rsidRPr="00803F9E" w:rsidRDefault="05B2E21E" w:rsidP="0F881CC5">
            <w:pPr>
              <w:spacing w:before="240" w:after="240" w:line="240" w:lineRule="auto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Organizacje charytatywne, wolontariat.</w:t>
            </w:r>
          </w:p>
          <w:p w14:paraId="6B02FEC7" w14:textId="0D6559AB" w:rsidR="0085747A" w:rsidRPr="00803F9E" w:rsidRDefault="05B2E21E" w:rsidP="0F881CC5">
            <w:pPr>
              <w:spacing w:before="240" w:after="240" w:line="240" w:lineRule="auto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oryginalnym; translacja, streszczenie.</w:t>
            </w:r>
          </w:p>
        </w:tc>
      </w:tr>
      <w:tr w:rsidR="0F881CC5" w14:paraId="6619FA93" w14:textId="77777777" w:rsidTr="0352E365">
        <w:trPr>
          <w:trHeight w:val="300"/>
        </w:trPr>
        <w:tc>
          <w:tcPr>
            <w:tcW w:w="9639" w:type="dxa"/>
          </w:tcPr>
          <w:p w14:paraId="315D863F" w14:textId="78FDFF55" w:rsidR="21785F2F" w:rsidRPr="00803F9E" w:rsidRDefault="21785F2F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Rozmowa o pracę</w:t>
            </w:r>
          </w:p>
          <w:p w14:paraId="0315C4B2" w14:textId="7F9724D1" w:rsidR="21785F2F" w:rsidRPr="00803F9E" w:rsidRDefault="21785F2F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Przygotowanie się, opracowywanie pytań i odpowiedzi.</w:t>
            </w:r>
          </w:p>
          <w:p w14:paraId="2ADFB368" w14:textId="0B5A46B4" w:rsidR="21785F2F" w:rsidRPr="00803F9E" w:rsidRDefault="21785F2F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>· Rozmowa kwalifikacyjna.</w:t>
            </w:r>
          </w:p>
          <w:p w14:paraId="798E37FA" w14:textId="7FAA0916" w:rsidR="21785F2F" w:rsidRPr="00803F9E" w:rsidRDefault="21785F2F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Doradztwo zawodowe.</w:t>
            </w:r>
          </w:p>
          <w:p w14:paraId="5381C18D" w14:textId="777D9CC0" w:rsidR="21785F2F" w:rsidRPr="00803F9E" w:rsidRDefault="21785F2F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Projekty grupowe studentów. Wypowiedź pisemna (email formalny).</w:t>
            </w:r>
          </w:p>
        </w:tc>
      </w:tr>
      <w:tr w:rsidR="0F881CC5" w14:paraId="60CD10AB" w14:textId="77777777" w:rsidTr="0352E365">
        <w:trPr>
          <w:trHeight w:val="300"/>
        </w:trPr>
        <w:tc>
          <w:tcPr>
            <w:tcW w:w="9639" w:type="dxa"/>
          </w:tcPr>
          <w:p w14:paraId="1E4E9FB4" w14:textId="730B25DE" w:rsidR="21785F2F" w:rsidRPr="00803F9E" w:rsidRDefault="21785F2F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>Zdrowie i zdrowy styl życia</w:t>
            </w:r>
          </w:p>
          <w:p w14:paraId="6B7A964A" w14:textId="5EAEF7A7" w:rsidR="21785F2F" w:rsidRPr="00803F9E" w:rsidRDefault="21785F2F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Udzielanie pierwszej pomocy.</w:t>
            </w:r>
          </w:p>
          <w:p w14:paraId="6EE9141F" w14:textId="4EF50581" w:rsidR="21785F2F" w:rsidRPr="00803F9E" w:rsidRDefault="21785F2F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Wizyta u lekarza.</w:t>
            </w:r>
          </w:p>
          <w:p w14:paraId="43C99506" w14:textId="16894F83" w:rsidR="21785F2F" w:rsidRPr="00803F9E" w:rsidRDefault="21785F2F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Opieka zdrowotna dla niepełnosprawnych.</w:t>
            </w:r>
          </w:p>
          <w:p w14:paraId="15B3972D" w14:textId="3399EB1B" w:rsidR="21785F2F" w:rsidRPr="00803F9E" w:rsidRDefault="21785F2F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oryginalnym. Odgrywanie ról.</w:t>
            </w:r>
          </w:p>
        </w:tc>
      </w:tr>
      <w:tr w:rsidR="0F881CC5" w14:paraId="1C07AA0D" w14:textId="77777777" w:rsidTr="0352E365">
        <w:trPr>
          <w:trHeight w:val="300"/>
        </w:trPr>
        <w:tc>
          <w:tcPr>
            <w:tcW w:w="9639" w:type="dxa"/>
          </w:tcPr>
          <w:p w14:paraId="3B05128A" w14:textId="4E89028A" w:rsidR="21785F2F" w:rsidRPr="00803F9E" w:rsidRDefault="21785F2F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Problemy współczesnych społeczeństw</w:t>
            </w:r>
          </w:p>
          <w:p w14:paraId="00551522" w14:textId="3DE92732" w:rsidR="21785F2F" w:rsidRPr="00803F9E" w:rsidRDefault="21785F2F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Niepełnosprawność fizyczna i intelektualna.</w:t>
            </w:r>
          </w:p>
          <w:p w14:paraId="7556A6BB" w14:textId="5562718B" w:rsidR="21785F2F" w:rsidRPr="00803F9E" w:rsidRDefault="21785F2F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oryginalnym, streszczenie.</w:t>
            </w:r>
          </w:p>
        </w:tc>
      </w:tr>
      <w:tr w:rsidR="0F881CC5" w14:paraId="487A912A" w14:textId="77777777" w:rsidTr="0352E365">
        <w:trPr>
          <w:trHeight w:val="300"/>
        </w:trPr>
        <w:tc>
          <w:tcPr>
            <w:tcW w:w="9639" w:type="dxa"/>
          </w:tcPr>
          <w:p w14:paraId="05EBCFB8" w14:textId="03988502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Teoria wychowania</w:t>
            </w:r>
          </w:p>
          <w:p w14:paraId="5163B63B" w14:textId="5CF0C2D7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Etapy rozwoju człowieka, rozwój biologiczny i psychiczny.</w:t>
            </w:r>
          </w:p>
          <w:p w14:paraId="18CE5BA8" w14:textId="404AAFC6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Potrzeby człowieka na różnych etapach życia.</w:t>
            </w:r>
          </w:p>
          <w:p w14:paraId="72FDDEA0" w14:textId="62625667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Metody wychowawcze.</w:t>
            </w:r>
          </w:p>
          <w:p w14:paraId="54DE76EC" w14:textId="3D83A58F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oryginalnym. Dyskusja.</w:t>
            </w:r>
          </w:p>
        </w:tc>
      </w:tr>
      <w:tr w:rsidR="0F881CC5" w14:paraId="6480D9D7" w14:textId="77777777" w:rsidTr="0352E365">
        <w:trPr>
          <w:trHeight w:val="300"/>
        </w:trPr>
        <w:tc>
          <w:tcPr>
            <w:tcW w:w="9639" w:type="dxa"/>
          </w:tcPr>
          <w:p w14:paraId="761A0049" w14:textId="35FE0683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Trudności w życiu młodych ludzi</w:t>
            </w:r>
          </w:p>
          <w:p w14:paraId="2ACA3466" w14:textId="35ADC232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Trudności szkolne dzieci i młodzieży, ze szczególnym uwzględnieniem osób</w:t>
            </w:r>
          </w:p>
          <w:p w14:paraId="64CAEFCD" w14:textId="4BBD233E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niepełnosprawnych.</w:t>
            </w:r>
          </w:p>
          <w:p w14:paraId="7BDD2A1D" w14:textId="5D228E72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Sposoby rozwiązywania trudności.</w:t>
            </w:r>
          </w:p>
          <w:p w14:paraId="50A798A5" w14:textId="2919FE67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oryginalnym z elementami dyskusji. Projekty indywidualne studentów.</w:t>
            </w:r>
          </w:p>
        </w:tc>
      </w:tr>
      <w:tr w:rsidR="0F881CC5" w14:paraId="062E657F" w14:textId="77777777" w:rsidTr="0352E365">
        <w:trPr>
          <w:trHeight w:val="300"/>
        </w:trPr>
        <w:tc>
          <w:tcPr>
            <w:tcW w:w="9639" w:type="dxa"/>
          </w:tcPr>
          <w:p w14:paraId="2F65FB8E" w14:textId="1E216D33" w:rsidR="2C29315D" w:rsidRPr="00803F9E" w:rsidRDefault="2C29315D" w:rsidP="0F881CC5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Relacje międzyludzkie · Relacje w rodzinie · Relacje w grupie. · </w:t>
            </w:r>
            <w:proofErr w:type="spellStart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Dress</w:t>
            </w:r>
            <w:proofErr w:type="spellEnd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code</w:t>
            </w:r>
            <w:proofErr w:type="spellEnd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w różnych sytuacjach. Praca z materiałem autentycznym. Dyskusja.</w:t>
            </w:r>
          </w:p>
        </w:tc>
      </w:tr>
      <w:tr w:rsidR="0F881CC5" w14:paraId="3FE8E63E" w14:textId="77777777" w:rsidTr="0352E365">
        <w:trPr>
          <w:trHeight w:val="300"/>
        </w:trPr>
        <w:tc>
          <w:tcPr>
            <w:tcW w:w="9639" w:type="dxa"/>
          </w:tcPr>
          <w:p w14:paraId="084DCE45" w14:textId="13940563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>Podróże.</w:t>
            </w:r>
          </w:p>
          <w:p w14:paraId="4DE6C39A" w14:textId="4A53EF73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Jako forma spędzania czasu wolnego.</w:t>
            </w:r>
          </w:p>
          <w:p w14:paraId="446745D8" w14:textId="170F458C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Środki transportu.</w:t>
            </w:r>
          </w:p>
          <w:p w14:paraId="05754B8B" w14:textId="2F84FC6B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Podróżowanie a osoby niepełnosprawne.</w:t>
            </w:r>
          </w:p>
          <w:p w14:paraId="10EE9384" w14:textId="0B86ED33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Rola nauki języków obcych w podróżowaniu.</w:t>
            </w:r>
          </w:p>
          <w:p w14:paraId="3DCDD53D" w14:textId="24396625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oryginalnym. Projekty grupowe studentów.</w:t>
            </w:r>
          </w:p>
        </w:tc>
      </w:tr>
      <w:tr w:rsidR="0F881CC5" w14:paraId="57F21DA1" w14:textId="77777777" w:rsidTr="0352E365">
        <w:trPr>
          <w:trHeight w:val="300"/>
        </w:trPr>
        <w:tc>
          <w:tcPr>
            <w:tcW w:w="9639" w:type="dxa"/>
          </w:tcPr>
          <w:p w14:paraId="7E1E7D73" w14:textId="6BE1C2AC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Pedagogika</w:t>
            </w:r>
          </w:p>
          <w:p w14:paraId="144EDA04" w14:textId="1D1F71ED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Główne działy pedagogiki ze szczególnym uwzględnieniem pedagogiki specjalnej.</w:t>
            </w:r>
          </w:p>
          <w:p w14:paraId="7CC27BF6" w14:textId="7C5498BA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naukowym, translacja. Dłuższa wypowiedź pisemna (artykuł).</w:t>
            </w:r>
          </w:p>
        </w:tc>
      </w:tr>
      <w:tr w:rsidR="0F881CC5" w14:paraId="1FDA5A8C" w14:textId="77777777" w:rsidTr="0352E365">
        <w:trPr>
          <w:trHeight w:val="300"/>
        </w:trPr>
        <w:tc>
          <w:tcPr>
            <w:tcW w:w="9639" w:type="dxa"/>
          </w:tcPr>
          <w:p w14:paraId="31B2B872" w14:textId="6741BF74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Problemy współczesnego świata</w:t>
            </w:r>
          </w:p>
          <w:p w14:paraId="673F6C21" w14:textId="32E51056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Ochrona środowiska.</w:t>
            </w:r>
          </w:p>
          <w:p w14:paraId="6BFF3575" w14:textId="0C4D751D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Opisywanie pogody.</w:t>
            </w:r>
          </w:p>
          <w:p w14:paraId="6B2EB885" w14:textId="02389D9D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Podkreślenie roli wykorzystania surowców wtórnych.</w:t>
            </w:r>
          </w:p>
          <w:p w14:paraId="70913E66" w14:textId="0B8F0C85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oryginalnym; translacja, streszczenie.</w:t>
            </w:r>
          </w:p>
        </w:tc>
      </w:tr>
      <w:tr w:rsidR="0F881CC5" w14:paraId="040FA4FF" w14:textId="77777777" w:rsidTr="0352E365">
        <w:trPr>
          <w:trHeight w:val="300"/>
        </w:trPr>
        <w:tc>
          <w:tcPr>
            <w:tcW w:w="9639" w:type="dxa"/>
          </w:tcPr>
          <w:p w14:paraId="7450D982" w14:textId="2E0AF704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Myślenie krytyczne</w:t>
            </w:r>
          </w:p>
          <w:p w14:paraId="023FCBEE" w14:textId="5A862DAB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Podejmowanie decyzji w sytuacjach problematycznych.</w:t>
            </w:r>
          </w:p>
          <w:p w14:paraId="745B9D12" w14:textId="16831566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Trudności szkolne dzieci i młodzieży oraz sposoby ich rozwiązywania.</w:t>
            </w:r>
          </w:p>
          <w:p w14:paraId="38DA29BB" w14:textId="29442DB8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Trudności szkolne osób niepełnosprawnych.</w:t>
            </w:r>
          </w:p>
          <w:p w14:paraId="354A916A" w14:textId="4F6BF805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oryginalnym z elementami dyskusji.</w:t>
            </w:r>
          </w:p>
        </w:tc>
      </w:tr>
      <w:tr w:rsidR="0F881CC5" w14:paraId="049D4C66" w14:textId="77777777" w:rsidTr="0352E365">
        <w:trPr>
          <w:trHeight w:val="300"/>
        </w:trPr>
        <w:tc>
          <w:tcPr>
            <w:tcW w:w="9639" w:type="dxa"/>
          </w:tcPr>
          <w:p w14:paraId="673C27C0" w14:textId="20053F70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Teoria wychowania</w:t>
            </w:r>
          </w:p>
          <w:p w14:paraId="6327C86E" w14:textId="04E2C8E0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Stany psychiczne i zaburzenia procesów emocjonalnych.</w:t>
            </w:r>
          </w:p>
          <w:p w14:paraId="69861973" w14:textId="17AA22D3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Wyrażanie uczuć w różnych sytuacjach.</w:t>
            </w:r>
          </w:p>
          <w:p w14:paraId="6684B5C8" w14:textId="30C8EB81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Rozpoznawanie i wyrażanie emocji a niepełnosprawność intelektualna.</w:t>
            </w:r>
          </w:p>
          <w:p w14:paraId="6B4B6F79" w14:textId="4BDB2A3F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>Praca z tekstem oryginalnym; sporządzanie notatek i streszczeń jako przygotowanie do referowania</w:t>
            </w:r>
          </w:p>
          <w:p w14:paraId="72A081E0" w14:textId="4A73EEE7" w:rsidR="2C29315D" w:rsidRPr="00803F9E" w:rsidRDefault="2C29315D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i pisania pracy dyplomowej.</w:t>
            </w:r>
          </w:p>
        </w:tc>
      </w:tr>
      <w:tr w:rsidR="0F881CC5" w14:paraId="36C5DB53" w14:textId="77777777" w:rsidTr="0352E365">
        <w:trPr>
          <w:trHeight w:val="300"/>
        </w:trPr>
        <w:tc>
          <w:tcPr>
            <w:tcW w:w="9639" w:type="dxa"/>
          </w:tcPr>
          <w:p w14:paraId="726D58AC" w14:textId="60876CFB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>Problemy współczesnego świata.</w:t>
            </w:r>
          </w:p>
          <w:p w14:paraId="5299E50F" w14:textId="5E062FEF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Zmęczenie i bezsenność.</w:t>
            </w:r>
          </w:p>
          <w:p w14:paraId="1761E1D2" w14:textId="21677FB1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Uzależnienia i nawyki.</w:t>
            </w:r>
          </w:p>
          <w:p w14:paraId="09229702" w14:textId="49510CE8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Problemy osób niepełnosprawnych.</w:t>
            </w:r>
          </w:p>
          <w:p w14:paraId="6C577906" w14:textId="04184808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Przykłady opracowań naukowych. Praca z tekstem oryginalnym.</w:t>
            </w:r>
          </w:p>
        </w:tc>
      </w:tr>
      <w:tr w:rsidR="0F881CC5" w14:paraId="3C81488E" w14:textId="77777777" w:rsidTr="0352E365">
        <w:trPr>
          <w:trHeight w:val="300"/>
        </w:trPr>
        <w:tc>
          <w:tcPr>
            <w:tcW w:w="9639" w:type="dxa"/>
          </w:tcPr>
          <w:p w14:paraId="0760E482" w14:textId="3CA5C591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Pedagogika specjalna jako dziedzina pedagogiki</w:t>
            </w:r>
          </w:p>
          <w:p w14:paraId="73D2C4BE" w14:textId="18F4FABC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• Definicja niepełnosprawności w świetle dokumentów WHO oraz ustawodawcy polskiego.</w:t>
            </w:r>
          </w:p>
          <w:p w14:paraId="5BD6E84F" w14:textId="6A1A4D12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• Dysfunkcje i niepełnosprawności. Definicje i przykłady.</w:t>
            </w:r>
          </w:p>
          <w:p w14:paraId="3974167B" w14:textId="10F990F0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• Wiedza o funkcjonowaniu osoby z niepełnosprawnościami.</w:t>
            </w:r>
          </w:p>
          <w:p w14:paraId="35F03A35" w14:textId="42DB9C94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Typowe zwroty stosowane w definiowaniu. Praca z tekstem oryginalnym, dyskusja, wypowiedź</w:t>
            </w:r>
          </w:p>
          <w:p w14:paraId="747B4C0F" w14:textId="15E50939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pisemna.</w:t>
            </w:r>
          </w:p>
        </w:tc>
      </w:tr>
      <w:tr w:rsidR="0F881CC5" w14:paraId="403CE4D3" w14:textId="77777777" w:rsidTr="0352E365">
        <w:trPr>
          <w:trHeight w:val="300"/>
        </w:trPr>
        <w:tc>
          <w:tcPr>
            <w:tcW w:w="9639" w:type="dxa"/>
          </w:tcPr>
          <w:p w14:paraId="129E6925" w14:textId="08AF07C3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Pedagogika specjalna a inne dyscypliny</w:t>
            </w:r>
          </w:p>
          <w:p w14:paraId="152106A5" w14:textId="6560E079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Związek pedagogiki specjalnej z innymi dyscyplinami naukowymi w obszarze nauk</w:t>
            </w:r>
          </w:p>
          <w:p w14:paraId="0FFC8FC4" w14:textId="254ED327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społecznych.</w:t>
            </w:r>
          </w:p>
          <w:p w14:paraId="17029EAF" w14:textId="4DAE4FE8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Pedagogika specjalna jako dział pedagogiki zajmujący się człowiekiem wymagającym wsparcia</w:t>
            </w:r>
          </w:p>
          <w:p w14:paraId="768E820E" w14:textId="00CFEBBA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i pomocy w przekraczaniu różnorakich trudności, utrudniających mu rozwój i funkcjonowanie</w:t>
            </w:r>
          </w:p>
          <w:p w14:paraId="713B1D98" w14:textId="1474A532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społeczne.</w:t>
            </w:r>
          </w:p>
          <w:p w14:paraId="5D9EDD05" w14:textId="79378F78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oryginalnym. Wypowiedź pisemna (esej).</w:t>
            </w:r>
          </w:p>
        </w:tc>
      </w:tr>
      <w:tr w:rsidR="0F881CC5" w14:paraId="37FE4FBE" w14:textId="77777777" w:rsidTr="0352E365">
        <w:trPr>
          <w:trHeight w:val="300"/>
        </w:trPr>
        <w:tc>
          <w:tcPr>
            <w:tcW w:w="9639" w:type="dxa"/>
          </w:tcPr>
          <w:p w14:paraId="360828E7" w14:textId="4911BC75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Dzieci ze specjalnymi potrzebami edukacyjnymi</w:t>
            </w:r>
          </w:p>
          <w:p w14:paraId="61AEDFE8" w14:textId="4E80423C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Funkcjonowanie dzieci ze specjalnymi potrzebami edukacyjnymi w edukacji szkolnej.</w:t>
            </w:r>
          </w:p>
          <w:p w14:paraId="4812A2BC" w14:textId="783D5C96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>Praca z tekstem oryginalnym. Streszczenie.</w:t>
            </w:r>
          </w:p>
        </w:tc>
      </w:tr>
      <w:tr w:rsidR="0F881CC5" w14:paraId="56AC5DAA" w14:textId="77777777" w:rsidTr="0352E365">
        <w:trPr>
          <w:trHeight w:val="300"/>
        </w:trPr>
        <w:tc>
          <w:tcPr>
            <w:tcW w:w="9639" w:type="dxa"/>
          </w:tcPr>
          <w:p w14:paraId="54676489" w14:textId="4FC0F608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>Wystąpienia publiczne</w:t>
            </w:r>
          </w:p>
          <w:p w14:paraId="19868D04" w14:textId="69E42B2F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Mowa ciała</w:t>
            </w:r>
          </w:p>
          <w:p w14:paraId="49DD8D4A" w14:textId="52A71028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Zasady przygotowania prezentacji</w:t>
            </w:r>
          </w:p>
          <w:p w14:paraId="587478A6" w14:textId="4E77AAE7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Przykłady dobrych praktyk</w:t>
            </w:r>
          </w:p>
          <w:p w14:paraId="711C78AC" w14:textId="588ED9A5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oryginalnym. Odgrywanie ról.</w:t>
            </w:r>
          </w:p>
        </w:tc>
      </w:tr>
      <w:tr w:rsidR="0F881CC5" w14:paraId="3F17FE70" w14:textId="77777777" w:rsidTr="0352E365">
        <w:trPr>
          <w:trHeight w:val="300"/>
        </w:trPr>
        <w:tc>
          <w:tcPr>
            <w:tcW w:w="9639" w:type="dxa"/>
          </w:tcPr>
          <w:p w14:paraId="4EB93BB7" w14:textId="028D9D2E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Zróżnicowanie kulturowe środowiska szkolnego i społecznego.</w:t>
            </w:r>
          </w:p>
          <w:p w14:paraId="19A0EABE" w14:textId="366A7E34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Sytuacja osób niepełnosprawnych w społeczeństwie i w środowisku szkolnym.</w:t>
            </w:r>
          </w:p>
          <w:p w14:paraId="7FF29B86" w14:textId="47E1E78C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Bariery architektoniczne i społeczne.</w:t>
            </w:r>
          </w:p>
          <w:p w14:paraId="40F61457" w14:textId="1A51FC1A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Bezpieczeństwo osób niepełnosprawnych.</w:t>
            </w:r>
          </w:p>
          <w:p w14:paraId="3EBFC863" w14:textId="196AE108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oryginalnym. Wypowiedź pisemna (email formalny).</w:t>
            </w:r>
          </w:p>
        </w:tc>
      </w:tr>
      <w:tr w:rsidR="0F881CC5" w14:paraId="06293767" w14:textId="77777777" w:rsidTr="0352E365">
        <w:trPr>
          <w:trHeight w:val="300"/>
        </w:trPr>
        <w:tc>
          <w:tcPr>
            <w:tcW w:w="9639" w:type="dxa"/>
          </w:tcPr>
          <w:p w14:paraId="5BE68296" w14:textId="7569B6B0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Rehabilitacja osób niepełnosprawnych</w:t>
            </w:r>
          </w:p>
          <w:p w14:paraId="708AB095" w14:textId="729CE939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Rola rehabilitacji.</w:t>
            </w:r>
          </w:p>
          <w:p w14:paraId="5A687D92" w14:textId="79481863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Formy i metody oddziaływań.</w:t>
            </w:r>
          </w:p>
          <w:p w14:paraId="631F1850" w14:textId="06340C51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Aktywizacja społeczna i zawodowa osób niepełnosprawnych.</w:t>
            </w:r>
          </w:p>
          <w:p w14:paraId="4BF4ADFB" w14:textId="59DACCA7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Naukowe źródła bibliograficzne obcojęzyczne, sporządzanie przypisów (zastosowanie w pisaniu</w:t>
            </w:r>
          </w:p>
          <w:p w14:paraId="0E5CA13D" w14:textId="00873497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referatów i prac dyplomowych).</w:t>
            </w:r>
          </w:p>
        </w:tc>
      </w:tr>
      <w:tr w:rsidR="0F881CC5" w14:paraId="724034E4" w14:textId="77777777" w:rsidTr="0352E365">
        <w:trPr>
          <w:trHeight w:val="300"/>
        </w:trPr>
        <w:tc>
          <w:tcPr>
            <w:tcW w:w="9639" w:type="dxa"/>
          </w:tcPr>
          <w:p w14:paraId="064B56EC" w14:textId="370E4D36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Etyka we współczesnym świecie</w:t>
            </w:r>
          </w:p>
          <w:p w14:paraId="49EF89CE" w14:textId="2E6EB79F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Kod etyczny.</w:t>
            </w:r>
          </w:p>
          <w:p w14:paraId="7371EC85" w14:textId="760CF44E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Etyka w zawodzie pedagoga specjalnego.</w:t>
            </w:r>
          </w:p>
          <w:p w14:paraId="51853A91" w14:textId="18081BF3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Ochrona własności intelektualnej.</w:t>
            </w:r>
          </w:p>
          <w:p w14:paraId="2E962B0B" w14:textId="186CB06C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Praca z tekstem oryginalnym; sporządzanie notatek i streszczeń jako przygotowanie do referowania</w:t>
            </w:r>
          </w:p>
          <w:p w14:paraId="56218FA7" w14:textId="45E56F9F" w:rsidR="2CD88088" w:rsidRPr="00803F9E" w:rsidRDefault="2CD88088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>i pisania pracy dyplomowej.</w:t>
            </w:r>
          </w:p>
        </w:tc>
      </w:tr>
      <w:tr w:rsidR="0F881CC5" w14:paraId="76882B81" w14:textId="77777777" w:rsidTr="0352E365">
        <w:trPr>
          <w:trHeight w:val="300"/>
        </w:trPr>
        <w:tc>
          <w:tcPr>
            <w:tcW w:w="9639" w:type="dxa"/>
          </w:tcPr>
          <w:p w14:paraId="78C578EE" w14:textId="12560B12" w:rsidR="2F610495" w:rsidRPr="00803F9E" w:rsidRDefault="2F610495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>Osoby ze spektrum autyzmu</w:t>
            </w:r>
          </w:p>
          <w:p w14:paraId="4F9E772C" w14:textId="4C41A7F1" w:rsidR="2F610495" w:rsidRPr="00803F9E" w:rsidRDefault="2F610495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Podstawy zaburzeń osób ze spektrum autyzmu.</w:t>
            </w:r>
          </w:p>
          <w:p w14:paraId="68A17E09" w14:textId="061D586D" w:rsidR="2F610495" w:rsidRPr="00803F9E" w:rsidRDefault="2F610495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Psychologiczne aspekty funkcjonowania osób ze spektrum autyzmu.</w:t>
            </w:r>
          </w:p>
          <w:p w14:paraId="5573C1BF" w14:textId="6407A489" w:rsidR="2F610495" w:rsidRPr="00803F9E" w:rsidRDefault="2F610495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· Praca z osobami ze spektrum autyzmu.</w:t>
            </w:r>
          </w:p>
          <w:p w14:paraId="19E01BE1" w14:textId="56A958D1" w:rsidR="2F610495" w:rsidRPr="00803F9E" w:rsidRDefault="2F610495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Wykorzystanie zasobów internetowych (materiały dotyczące pracy z osobami ze spektrum autyzmu),</w:t>
            </w:r>
          </w:p>
          <w:p w14:paraId="26572573" w14:textId="6941B750" w:rsidR="2F610495" w:rsidRPr="00803F9E" w:rsidRDefault="2F610495" w:rsidP="0F881CC5">
            <w:pPr>
              <w:spacing w:before="240" w:after="24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translacja, dyskusja.</w:t>
            </w:r>
          </w:p>
        </w:tc>
      </w:tr>
      <w:tr w:rsidR="0F881CC5" w14:paraId="3072A863" w14:textId="77777777" w:rsidTr="0352E365">
        <w:trPr>
          <w:trHeight w:val="300"/>
        </w:trPr>
        <w:tc>
          <w:tcPr>
            <w:tcW w:w="9639" w:type="dxa"/>
          </w:tcPr>
          <w:p w14:paraId="112C31EF" w14:textId="3A661985" w:rsidR="0D920166" w:rsidRPr="00803F9E" w:rsidRDefault="0D920166" w:rsidP="0F881CC5">
            <w:pPr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Osoby niesłyszące</w:t>
            </w:r>
          </w:p>
        </w:tc>
      </w:tr>
      <w:tr w:rsidR="0F881CC5" w14:paraId="27C8C2E1" w14:textId="77777777" w:rsidTr="0352E365">
        <w:trPr>
          <w:trHeight w:val="300"/>
        </w:trPr>
        <w:tc>
          <w:tcPr>
            <w:tcW w:w="9639" w:type="dxa"/>
          </w:tcPr>
          <w:p w14:paraId="723FF0FC" w14:textId="1F8170BD" w:rsidR="0D920166" w:rsidRPr="00803F9E" w:rsidRDefault="0D920166" w:rsidP="0F881CC5">
            <w:pPr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Osoby niewidome</w:t>
            </w:r>
          </w:p>
        </w:tc>
      </w:tr>
      <w:tr w:rsidR="0F881CC5" w14:paraId="5F21D5B4" w14:textId="77777777" w:rsidTr="0352E365">
        <w:trPr>
          <w:trHeight w:val="300"/>
        </w:trPr>
        <w:tc>
          <w:tcPr>
            <w:tcW w:w="9639" w:type="dxa"/>
          </w:tcPr>
          <w:p w14:paraId="30DE6659" w14:textId="1D986FCF" w:rsidR="0D920166" w:rsidRPr="00803F9E" w:rsidRDefault="0D920166" w:rsidP="0F881CC5">
            <w:pPr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Trudności w nauce – dysleksja, dysgrafia, dyskalkulia, dysortografia</w:t>
            </w:r>
          </w:p>
        </w:tc>
      </w:tr>
      <w:tr w:rsidR="0F881CC5" w14:paraId="250C8F83" w14:textId="77777777" w:rsidTr="0352E365">
        <w:trPr>
          <w:trHeight w:val="300"/>
        </w:trPr>
        <w:tc>
          <w:tcPr>
            <w:tcW w:w="9639" w:type="dxa"/>
          </w:tcPr>
          <w:p w14:paraId="0F9241AB" w14:textId="4557790B" w:rsidR="4F7ABB59" w:rsidRPr="00803F9E" w:rsidRDefault="4F7ABB59" w:rsidP="0F881CC5">
            <w:pPr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Niepełnosprawność intelektualna</w:t>
            </w:r>
          </w:p>
        </w:tc>
      </w:tr>
      <w:tr w:rsidR="0F881CC5" w14:paraId="14816EED" w14:textId="77777777" w:rsidTr="0352E365">
        <w:trPr>
          <w:trHeight w:val="300"/>
        </w:trPr>
        <w:tc>
          <w:tcPr>
            <w:tcW w:w="9639" w:type="dxa"/>
          </w:tcPr>
          <w:p w14:paraId="5217F8C5" w14:textId="750FFAE2" w:rsidR="4F7ABB59" w:rsidRPr="00803F9E" w:rsidRDefault="4F7ABB59" w:rsidP="0F881CC5">
            <w:pPr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Problemy emocjonalne</w:t>
            </w:r>
          </w:p>
        </w:tc>
      </w:tr>
      <w:tr w:rsidR="0F881CC5" w14:paraId="6C41201F" w14:textId="77777777" w:rsidTr="0352E365">
        <w:trPr>
          <w:trHeight w:val="300"/>
        </w:trPr>
        <w:tc>
          <w:tcPr>
            <w:tcW w:w="9639" w:type="dxa"/>
          </w:tcPr>
          <w:p w14:paraId="5C79E3DA" w14:textId="425B12EA" w:rsidR="4F7ABB59" w:rsidRPr="00803F9E" w:rsidRDefault="4F7ABB59" w:rsidP="0F881CC5">
            <w:pPr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Niepełnosprawność fizyczna</w:t>
            </w:r>
          </w:p>
        </w:tc>
      </w:tr>
      <w:tr w:rsidR="0F881CC5" w14:paraId="20017E45" w14:textId="77777777" w:rsidTr="0352E365">
        <w:trPr>
          <w:trHeight w:val="300"/>
        </w:trPr>
        <w:tc>
          <w:tcPr>
            <w:tcW w:w="9639" w:type="dxa"/>
          </w:tcPr>
          <w:p w14:paraId="24CDF9CC" w14:textId="7CA254A9" w:rsidR="4F7ABB59" w:rsidRPr="00803F9E" w:rsidRDefault="4F7ABB59" w:rsidP="0F881CC5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Prezentacje / projekty indywidualne studentów.</w:t>
            </w:r>
          </w:p>
        </w:tc>
      </w:tr>
    </w:tbl>
    <w:p w14:paraId="34565F2D" w14:textId="4AD6BB62" w:rsidR="0F881CC5" w:rsidRDefault="0F881CC5"/>
    <w:p w14:paraId="1185D43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2AF980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9B2943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EBFCD5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24F59D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93634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F7B3B4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59D990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03E4EC" w14:textId="7232EE85" w:rsidR="00E960BB" w:rsidRPr="00B169DF" w:rsidRDefault="72A8E699" w:rsidP="0F881CC5">
      <w:pPr>
        <w:pStyle w:val="Punktygwne"/>
        <w:tabs>
          <w:tab w:val="left" w:pos="284"/>
        </w:tabs>
        <w:spacing w:before="0" w:after="0"/>
      </w:pPr>
      <w:r w:rsidRPr="0F881CC5">
        <w:rPr>
          <w:rFonts w:eastAsia="Times New Roman"/>
          <w:b w:val="0"/>
          <w:smallCaps w:val="0"/>
          <w:color w:val="000000" w:themeColor="text1"/>
        </w:rPr>
        <w:t>Praktyczne ćwiczenia językowe, prelekcja z prezentacją multimedialną, analiza tekstów z dyskusją, metoda projektów praktycznych indywidualnych i grupowych, praca w grupach (rozwiązywanie zadań, dyskusja), gry dydaktyczne, metody kształcenia na odległość.</w:t>
      </w:r>
    </w:p>
    <w:p w14:paraId="027233F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40328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D5159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AB532D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A293BB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70A311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B169DF" w14:paraId="317DB128" w14:textId="77777777" w:rsidTr="0F881CC5">
        <w:tc>
          <w:tcPr>
            <w:tcW w:w="1985" w:type="dxa"/>
            <w:vAlign w:val="center"/>
          </w:tcPr>
          <w:p w14:paraId="0D0B30F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62C1F0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4B6C2DE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projekt, sprawozdanie, obserwacja w trakcie zajęć)</w:t>
            </w:r>
          </w:p>
        </w:tc>
        <w:tc>
          <w:tcPr>
            <w:tcW w:w="2126" w:type="dxa"/>
            <w:vAlign w:val="center"/>
          </w:tcPr>
          <w:p w14:paraId="325E9EB5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72FB65CF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780B163C" w14:textId="77777777" w:rsidTr="0F881CC5">
        <w:tc>
          <w:tcPr>
            <w:tcW w:w="1985" w:type="dxa"/>
          </w:tcPr>
          <w:p w14:paraId="3E02283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3CDBA44" w14:textId="2E8D8F81" w:rsidR="0085747A" w:rsidRPr="00B169DF" w:rsidRDefault="54E479F5" w:rsidP="0F881CC5">
            <w:pPr>
              <w:pStyle w:val="Punktygwne"/>
              <w:spacing w:before="0" w:after="0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krótsza i dłuższa wypowiedź pisemna i ustna, egzamin pisemny (test jednokrotnego wyboru, dłuższa wypowiedź pisemna), test pisemny jednokrotnego wyboru, realizacja projektu indywidualnego, obserwacja w trakcie zajęć</w:t>
            </w:r>
          </w:p>
        </w:tc>
        <w:tc>
          <w:tcPr>
            <w:tcW w:w="2126" w:type="dxa"/>
          </w:tcPr>
          <w:p w14:paraId="366FBF4F" w14:textId="7B688AB7" w:rsidR="0085747A" w:rsidRPr="00B169DF" w:rsidRDefault="3D96C3A2" w:rsidP="0F881CC5">
            <w:pPr>
              <w:pStyle w:val="Punktygwne"/>
              <w:spacing w:before="0" w:after="0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0085747A" w:rsidRPr="00B169DF" w14:paraId="07A6E56E" w14:textId="77777777" w:rsidTr="0F881CC5">
        <w:tc>
          <w:tcPr>
            <w:tcW w:w="1985" w:type="dxa"/>
          </w:tcPr>
          <w:p w14:paraId="5C60E22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BD0AA71" w14:textId="246B4D64" w:rsidR="0085747A" w:rsidRPr="00B169DF" w:rsidRDefault="2753764B" w:rsidP="0F881CC5">
            <w:pPr>
              <w:pStyle w:val="Punktygwne"/>
              <w:spacing w:before="0" w:after="0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krótsza i dłuższa wypowiedź pisemna i ustna, projekt indywidualny (prezentacja multimedialna z zakresu wybranej specjalności lub prezentacja wybranego zagadnienia dot. wybranej specjalności i pracy dyplomowej) jako część egzaminu ustnego, realizowana w trakcie trwania semestru, obserwacja w trakcie zajęć</w:t>
            </w:r>
          </w:p>
        </w:tc>
        <w:tc>
          <w:tcPr>
            <w:tcW w:w="2126" w:type="dxa"/>
          </w:tcPr>
          <w:p w14:paraId="5F277456" w14:textId="357FC19C" w:rsidR="0085747A" w:rsidRPr="00B169DF" w:rsidRDefault="01B2AB7E" w:rsidP="0F881CC5">
            <w:pPr>
              <w:pStyle w:val="Punktygwne"/>
              <w:spacing w:before="0" w:after="0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0F881CC5" w14:paraId="125DF2BC" w14:textId="77777777" w:rsidTr="0F881CC5">
        <w:trPr>
          <w:trHeight w:val="300"/>
        </w:trPr>
        <w:tc>
          <w:tcPr>
            <w:tcW w:w="1985" w:type="dxa"/>
          </w:tcPr>
          <w:p w14:paraId="4CA170C2" w14:textId="073B36FC" w:rsidR="2753764B" w:rsidRDefault="2753764B" w:rsidP="0F881CC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F881CC5">
              <w:rPr>
                <w:rFonts w:ascii="Corbel" w:hAnsi="Corbel"/>
                <w:b w:val="0"/>
              </w:rPr>
              <w:t>Ek_ 03</w:t>
            </w:r>
          </w:p>
          <w:p w14:paraId="5C8FADBA" w14:textId="5F64BD7E" w:rsidR="0F881CC5" w:rsidRDefault="0F881CC5" w:rsidP="0F881CC5">
            <w:pPr>
              <w:pStyle w:val="Punktygwne"/>
              <w:rPr>
                <w:rFonts w:ascii="Corbel" w:hAnsi="Corbel"/>
                <w:b w:val="0"/>
              </w:rPr>
            </w:pPr>
          </w:p>
        </w:tc>
        <w:tc>
          <w:tcPr>
            <w:tcW w:w="5528" w:type="dxa"/>
          </w:tcPr>
          <w:p w14:paraId="5E8EB8C1" w14:textId="30EEF3CF" w:rsidR="2753764B" w:rsidRDefault="2753764B" w:rsidP="0F881CC5">
            <w:pPr>
              <w:pStyle w:val="Punktygwne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realizacja projektu indywidualnego, obserwacja w trakcie zajęć</w:t>
            </w:r>
          </w:p>
        </w:tc>
        <w:tc>
          <w:tcPr>
            <w:tcW w:w="2126" w:type="dxa"/>
          </w:tcPr>
          <w:p w14:paraId="303681F4" w14:textId="43E53CE9" w:rsidR="617EF613" w:rsidRDefault="617EF613" w:rsidP="0F881CC5">
            <w:pPr>
              <w:pStyle w:val="Punktygwne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28BC6CCD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ACC43A" w14:textId="164D5A48" w:rsidR="0F881CC5" w:rsidRDefault="0F881CC5" w:rsidP="0F881CC5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5A0B3F25" w14:textId="7E6091E6" w:rsidR="0F881CC5" w:rsidRDefault="0F881CC5" w:rsidP="0F881CC5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2C3750F2" w14:textId="5B69192D" w:rsidR="0F881CC5" w:rsidRDefault="0F881CC5" w:rsidP="0F881CC5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5FA6C505" w14:textId="77777777" w:rsidR="0085747A" w:rsidRPr="00B169DF" w:rsidRDefault="2F3C305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F881CC5">
        <w:rPr>
          <w:rFonts w:ascii="Corbel" w:hAnsi="Corbel"/>
          <w:smallCaps w:val="0"/>
        </w:rPr>
        <w:t xml:space="preserve">4.2 </w:t>
      </w:r>
      <w:r w:rsidR="01DD2E55" w:rsidRPr="0F881CC5">
        <w:rPr>
          <w:rFonts w:ascii="Corbel" w:hAnsi="Corbel"/>
          <w:smallCaps w:val="0"/>
        </w:rPr>
        <w:t>Warunki zaliczenia przedmiotu (kryteria oceniania)</w:t>
      </w:r>
      <w:r w:rsidR="1F0F31AA" w:rsidRPr="0F881CC5">
        <w:rPr>
          <w:rFonts w:ascii="Corbel" w:hAnsi="Corbel"/>
          <w:smallCaps w:val="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3234CAB" w14:textId="77777777" w:rsidTr="0F881CC5">
        <w:tc>
          <w:tcPr>
            <w:tcW w:w="9670" w:type="dxa"/>
          </w:tcPr>
          <w:p w14:paraId="355BD11B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</w:t>
            </w:r>
          </w:p>
          <w:p w14:paraId="0FE19986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Do zaliczenia testu pisemnego, egzaminu potrzeba minimum 50% prawidłowych odpowiedzi. Sposoby zaliczenia: - praca projektowa (prezentacja projektu indywidualnego z zakresu studiowanego kierunku i specjalności), - zaliczenie sprawdzianu pisemnego (test jednokrotnego wyboru i/lub dłuższa wypowiedź pisemna). Formy zaliczenia: - krótsza i dłuższa wypowiedź ustna, - zaliczenie pisemne: test jednokrotnego wyboru i/lub dłuższa wypowiedź pisemna, - wykonanie pracy zaliczeniowej: prezentacja projektu indywidualnego z zakresu studiowanego kierunku i specjalności (lektura, sprawozdanie /streszczenie artykułu naukowego, prezentacja multimedialna tematu z zakresu studiowanej specjalności wraz z omówieniem). Umiejętności w zakresie języka obcego zgodne z wymaganiami określonymi dla poziomu B2+ ESOKJ Ustalenie oceny zaliczeniowej na podstawie ocen cząstkowych. </w:t>
            </w:r>
          </w:p>
          <w:p w14:paraId="7CB20E3B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Semestr 1: sprawdzian pisemny (test jednokrotnego wyboru i/lub krótsza lub dłuższa wypowiedź pisemna), zaliczenie projektu indywidualnego (omówienie artykułu naukowego/ tłumaczenie tekstu specjalistycznego). </w:t>
            </w:r>
          </w:p>
          <w:p w14:paraId="7ADFC900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Semestr 2: sprawdzian pisemny (test jednokrotnego wyboru i/lub krótsza lub dłuższa wypowiedź pisemna), zaliczenie projektu indywidualnego (omówienie artykułu naukowego/ tłumaczenie </w:t>
            </w:r>
            <w:proofErr w:type="spellStart"/>
            <w:r w:rsidRPr="0F881CC5">
              <w:rPr>
                <w:rFonts w:ascii="Times New Roman" w:eastAsia="Times New Roman" w:hAnsi="Times New Roman"/>
                <w:color w:val="000000" w:themeColor="text1"/>
              </w:rPr>
              <w:t>tekstuspecjalistycznego</w:t>
            </w:r>
            <w:proofErr w:type="spellEnd"/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). </w:t>
            </w:r>
          </w:p>
          <w:p w14:paraId="06997A30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Semestr 3: sprawdzian pisemny (test jednokrotnego wyboru i/lub krótsza lub dłuższa wypowiedź pisemna), zaliczenie projektu indywidualnego (omówienie artykułu naukowego/ tłumaczenie tekstu specjalistycznego). </w:t>
            </w:r>
          </w:p>
          <w:p w14:paraId="6997F7E2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Semestr 4: sprawdzian pisemny (test jednokrotnego wyboru i/lub krótsza lub dłuższa wypowiedź pisemna), zaliczenie projektu indywidualnego (omówienie artykułu naukowego/ tłumaczenie tekstu </w:t>
            </w:r>
            <w:r w:rsidRPr="0F881CC5">
              <w:rPr>
                <w:rFonts w:ascii="Times New Roman" w:eastAsia="Times New Roman" w:hAnsi="Times New Roman"/>
                <w:color w:val="000000" w:themeColor="text1"/>
              </w:rPr>
              <w:lastRenderedPageBreak/>
              <w:t xml:space="preserve">specjalistycznego). </w:t>
            </w:r>
          </w:p>
          <w:p w14:paraId="50ED6BF5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Semestr 5: sprawdzian pisemny (test jednokrotnego wyboru i/lub krótsza lub dłuższa wypowiedź pisemna), zaliczenie projektu indywidualnego (omówienie artykułu naukowego/ tłumaczenie tekstu specjalistycznego). </w:t>
            </w:r>
          </w:p>
          <w:p w14:paraId="01356948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>Egzamin (po semestrze 5): sprawdzian pisemny (w formie testu jednokrotnego wyboru i dłuższa wypowiedź pisemna) i egzamin ustny: prezentacja projektu indywidualnego realizowana podczas semestru 5. Kryteria oceny prac pisemnych:</w:t>
            </w:r>
          </w:p>
          <w:p w14:paraId="24D5D360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 5.0 – wykazuje znajomość każdej z treści uczenia się na poziomie 91%-100% </w:t>
            </w:r>
          </w:p>
          <w:p w14:paraId="322C1159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4.5 – wykazuje znajomość każdej z treści uczenia się na poziomie 81%-90% </w:t>
            </w:r>
          </w:p>
          <w:p w14:paraId="6F7359F8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4.0 – wykazuje znajomość każdej z treści uczenia się na poziomie 71%-80% </w:t>
            </w:r>
          </w:p>
          <w:p w14:paraId="7DC82FE4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3.5 – wykazuje znajomość każdej z treści uczenia się na poziomie 61%-70% </w:t>
            </w:r>
          </w:p>
          <w:p w14:paraId="17D77D13" w14:textId="5BADE2CA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>3.0 – wykazuje znajomość każdej z treści uczenia się na poziomie 5</w:t>
            </w:r>
            <w:r w:rsidR="00803F9E"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%-60% </w:t>
            </w:r>
          </w:p>
          <w:p w14:paraId="5305E4C3" w14:textId="5AE2240F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>2.0– wykazuje znajomość każdej z treści uczenia się poniżej 5</w:t>
            </w:r>
            <w:r w:rsidR="00803F9E"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% </w:t>
            </w:r>
          </w:p>
          <w:p w14:paraId="58FC2699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Kryteria oceny odpowiedzi ustnej: 5.0 – wykazuje znajomość treści uczenia się na poziomie 91%-100% Ocena bardzo dobra: bardzo dobry poziom znajomości słownictwa i struktur językowych, brak błędów językowych lub nieliczne błędy językowe nie zakłócające komunikacji. </w:t>
            </w:r>
          </w:p>
          <w:p w14:paraId="27B3B624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4.5 – wykazuje znajomość treści uczenia się na poziomie 81%-90% Ocena plus dobra: dobry poziom znajomości słownictwa i struktur językowych, nieliczne błędy językowe nieznacznie zakłócające komunikację, nieznaczne zakłócenia w płynności wypowiedzi. </w:t>
            </w:r>
          </w:p>
          <w:p w14:paraId="44F60929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4.0 – wykazuje znajomość treści uczenia się na poziomie 71%-80% Ocena dobra: zadawalający poziom znajomości słownictwa i struktur językowych, błędy językowe nieznacznie zakłócające komunikację, nieznaczne zakłócenia w płynności wypowiedzi. </w:t>
            </w:r>
          </w:p>
          <w:p w14:paraId="4530627A" w14:textId="77777777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3.5 – wykazuje znajomość treści uczenia się na poziomie 61%-70% Ocena +dostateczna: ograniczona znajomość słownictwa i struktur językowych, liczne błędy językowe znacznie zakłócające komunikację i płynność wypowiedzi, odpowiedzi częściowo odbiegające od treści zadanego pytania, niekompletna. </w:t>
            </w:r>
          </w:p>
          <w:p w14:paraId="3BA03B45" w14:textId="0244F98C" w:rsidR="00803F9E" w:rsidRDefault="488203BC" w:rsidP="0F881CC5">
            <w:pPr>
              <w:spacing w:before="240" w:after="240"/>
              <w:rPr>
                <w:rFonts w:ascii="Times New Roman" w:eastAsia="Times New Roman" w:hAnsi="Times New Roman"/>
                <w:color w:val="000000" w:themeColor="text1"/>
              </w:rPr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>3.0 – wykazuje znajomość treści uczenia się na poziomie 5</w:t>
            </w:r>
            <w:r w:rsidR="00803F9E"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 w:rsidRPr="0F881CC5">
              <w:rPr>
                <w:rFonts w:ascii="Times New Roman" w:eastAsia="Times New Roman" w:hAnsi="Times New Roman"/>
                <w:color w:val="000000" w:themeColor="text1"/>
              </w:rPr>
              <w:t xml:space="preserve">%-60% Ocena dostateczna: ograniczona znajomość słownictwa i struktur językowych, liczne błędy językowe znacznie zakłócające komunikację i płynność wypowiedzi, niepełne odpowiedzi na pytania, odpowiedzi częściowo odbiegające od treści zadanego pytania. </w:t>
            </w:r>
          </w:p>
          <w:p w14:paraId="0FA7690C" w14:textId="717CA809" w:rsidR="0085747A" w:rsidRPr="00B169DF" w:rsidRDefault="488203BC" w:rsidP="0F881CC5">
            <w:pPr>
              <w:spacing w:before="240" w:after="240"/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>2.0 – wykazuje znajomość treści uczenia się poniżej 5</w:t>
            </w:r>
            <w:r w:rsidR="00803F9E"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 w:rsidRPr="0F881CC5">
              <w:rPr>
                <w:rFonts w:ascii="Times New Roman" w:eastAsia="Times New Roman" w:hAnsi="Times New Roman"/>
                <w:color w:val="000000" w:themeColor="text1"/>
              </w:rPr>
              <w:t>% Ocena niedostateczna: brak odpowiedzi lub bardzo ograniczona znajomość słownictwa i struktur językowych uniemożliwiająca wykonanie zadania, chaotyczna konstrukcja wypowiedzi, bardzo uboga treść, niekomunikatywność, mylenie i zniekształcanie podstawowych informacji Ocenę pozytywną z przedmiotu można otrzymać wyłącznie pod warunkiem uzyskania pozytywnej oceny za każdy z ustanowionych efektów uczenia się.</w:t>
            </w:r>
          </w:p>
          <w:p w14:paraId="109C9C42" w14:textId="0484D408" w:rsidR="0085747A" w:rsidRPr="00B169DF" w:rsidRDefault="488203BC" w:rsidP="0F881CC5">
            <w:pPr>
              <w:spacing w:before="240" w:after="240"/>
            </w:pPr>
            <w:r w:rsidRPr="0F881CC5">
              <w:rPr>
                <w:rFonts w:ascii="Times New Roman" w:eastAsia="Times New Roman" w:hAnsi="Times New Roman"/>
                <w:color w:val="000000" w:themeColor="text1"/>
              </w:rPr>
              <w:t>Ocenę końcową z przedmiotu stanowi średnia arytmetyczna z ocen cząstkowych.</w:t>
            </w:r>
          </w:p>
        </w:tc>
      </w:tr>
    </w:tbl>
    <w:p w14:paraId="5C411A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B20781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0D6B5C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803F9E" w14:paraId="1F54F164" w14:textId="77777777" w:rsidTr="0F881CC5">
        <w:tc>
          <w:tcPr>
            <w:tcW w:w="4962" w:type="dxa"/>
            <w:vAlign w:val="center"/>
          </w:tcPr>
          <w:p w14:paraId="780986C9" w14:textId="77777777" w:rsidR="0085747A" w:rsidRPr="00803F9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3F9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03F9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03F9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084BD0A" w14:textId="77777777" w:rsidR="0085747A" w:rsidRPr="00803F9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3F9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03F9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03F9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03F9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03F9E" w14:paraId="228861BC" w14:textId="77777777" w:rsidTr="0F881CC5">
        <w:tc>
          <w:tcPr>
            <w:tcW w:w="4962" w:type="dxa"/>
          </w:tcPr>
          <w:p w14:paraId="18BD4B1E" w14:textId="77777777" w:rsidR="0085747A" w:rsidRPr="00803F9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hAnsi="Corbel"/>
                <w:sz w:val="24"/>
                <w:szCs w:val="24"/>
              </w:rPr>
              <w:t>G</w:t>
            </w:r>
            <w:r w:rsidR="0085747A" w:rsidRPr="00803F9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803F9E">
              <w:rPr>
                <w:rFonts w:ascii="Corbel" w:hAnsi="Corbel"/>
                <w:sz w:val="24"/>
                <w:szCs w:val="24"/>
              </w:rPr>
              <w:t>z </w:t>
            </w:r>
            <w:r w:rsidR="000A3CDF" w:rsidRPr="00803F9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03F9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F783CF" w14:textId="49B626A9" w:rsidR="0085747A" w:rsidRPr="00803F9E" w:rsidRDefault="2B1E67E9" w:rsidP="0F881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C61DC5" w:rsidRPr="00803F9E" w14:paraId="6B36B5DD" w14:textId="77777777" w:rsidTr="0F881CC5">
        <w:tc>
          <w:tcPr>
            <w:tcW w:w="4962" w:type="dxa"/>
          </w:tcPr>
          <w:p w14:paraId="651A325A" w14:textId="77777777" w:rsidR="00C61DC5" w:rsidRPr="00803F9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03F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0A845B" w14:textId="77777777" w:rsidR="00C61DC5" w:rsidRPr="00803F9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8472D8" w14:textId="09C9CDA2" w:rsidR="00C61DC5" w:rsidRPr="00803F9E" w:rsidRDefault="2F109413" w:rsidP="0F881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25 (23 udział w konsultacjach, 2 udział w egzaminie pisemnym)</w:t>
            </w:r>
          </w:p>
        </w:tc>
      </w:tr>
      <w:tr w:rsidR="00C61DC5" w:rsidRPr="00803F9E" w14:paraId="2CDE978B" w14:textId="77777777" w:rsidTr="0F881CC5">
        <w:tc>
          <w:tcPr>
            <w:tcW w:w="4962" w:type="dxa"/>
          </w:tcPr>
          <w:p w14:paraId="6B494570" w14:textId="2AD45E10" w:rsidR="00C61DC5" w:rsidRPr="00803F9E" w:rsidRDefault="576970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03F9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03F9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31B2EB21" w:rsidRPr="00803F9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03F9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4F9C3EF" w14:textId="41D2A524" w:rsidR="00C61DC5" w:rsidRPr="00803F9E" w:rsidRDefault="2EB0C79F" w:rsidP="0F881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125 (przygotowanie do zajęć, czas na przygotowanie lektury/projektu, czas na przygotowanie prezentacji multimedialnej z zakresu studiowanej specjalności, czas na przygotowanie do zaliczenia końcowego i do egzaminu, praca własna w ramach e-dydaktyki)</w:t>
            </w:r>
          </w:p>
        </w:tc>
      </w:tr>
      <w:tr w:rsidR="0085747A" w:rsidRPr="00803F9E" w14:paraId="1442792C" w14:textId="77777777" w:rsidTr="0F881CC5">
        <w:tc>
          <w:tcPr>
            <w:tcW w:w="4962" w:type="dxa"/>
          </w:tcPr>
          <w:p w14:paraId="726882BD" w14:textId="77777777" w:rsidR="0085747A" w:rsidRPr="00803F9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E6C854C" w14:textId="22F82CA8" w:rsidR="0085747A" w:rsidRPr="00803F9E" w:rsidRDefault="3AF585B9" w:rsidP="0F881C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85747A" w:rsidRPr="00803F9E" w14:paraId="5EE3E242" w14:textId="77777777" w:rsidTr="0F881CC5">
        <w:tc>
          <w:tcPr>
            <w:tcW w:w="4962" w:type="dxa"/>
          </w:tcPr>
          <w:p w14:paraId="552F482D" w14:textId="77777777" w:rsidR="0085747A" w:rsidRPr="00803F9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03F9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F0D339" w14:textId="6472C5BB" w:rsidR="0085747A" w:rsidRPr="00803F9E" w:rsidRDefault="783954F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F9E"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14:paraId="676BF2CA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03F9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03F9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o nakładu pracy studenta.</w:t>
      </w:r>
    </w:p>
    <w:p w14:paraId="334E100B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CA359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C7783A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257B0322" w14:textId="77777777" w:rsidTr="0F881CC5">
        <w:trPr>
          <w:trHeight w:val="397"/>
        </w:trPr>
        <w:tc>
          <w:tcPr>
            <w:tcW w:w="3544" w:type="dxa"/>
          </w:tcPr>
          <w:p w14:paraId="4003742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F8C53E3" w14:textId="55F38F13" w:rsidR="0085747A" w:rsidRPr="00B169DF" w:rsidRDefault="3259EF32" w:rsidP="0F881CC5">
            <w:pPr>
              <w:pStyle w:val="Punktygwne"/>
              <w:spacing w:before="0" w:after="0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B169DF" w14:paraId="555E303E" w14:textId="77777777" w:rsidTr="0F881CC5">
        <w:trPr>
          <w:trHeight w:val="397"/>
        </w:trPr>
        <w:tc>
          <w:tcPr>
            <w:tcW w:w="3544" w:type="dxa"/>
          </w:tcPr>
          <w:p w14:paraId="7B33F6C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8E4E4A" w14:textId="766F2DE0" w:rsidR="0085747A" w:rsidRPr="00B169DF" w:rsidRDefault="1204BFBD" w:rsidP="0F881CC5">
            <w:pPr>
              <w:pStyle w:val="Punktygwne"/>
              <w:spacing w:before="0" w:after="0"/>
            </w:pPr>
            <w:r w:rsidRPr="0F881CC5">
              <w:rPr>
                <w:rFonts w:eastAsia="Times New Roman"/>
                <w:b w:val="0"/>
                <w:smallCaps w:val="0"/>
                <w:color w:val="000000" w:themeColor="text1"/>
              </w:rPr>
              <w:t>nie dotyczy</w:t>
            </w:r>
          </w:p>
        </w:tc>
      </w:tr>
    </w:tbl>
    <w:p w14:paraId="196D9FAE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9391EE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41522862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547AE257" w14:textId="77777777" w:rsidTr="0352E365">
        <w:trPr>
          <w:trHeight w:val="397"/>
        </w:trPr>
        <w:tc>
          <w:tcPr>
            <w:tcW w:w="7513" w:type="dxa"/>
          </w:tcPr>
          <w:p w14:paraId="260A5C75" w14:textId="6454E585" w:rsidR="0085747A" w:rsidRPr="00803F9E" w:rsidRDefault="01DD2E55" w:rsidP="0F881CC5">
            <w:pPr>
              <w:spacing w:before="240" w:after="240"/>
              <w:rPr>
                <w:rFonts w:ascii="Corbel" w:hAnsi="Corbel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803F9E">
              <w:rPr>
                <w:rFonts w:ascii="Corbel" w:hAnsi="Corbel"/>
                <w:sz w:val="24"/>
                <w:szCs w:val="24"/>
                <w:lang w:val="en-GB"/>
              </w:rPr>
              <w:t>Literatura</w:t>
            </w:r>
            <w:proofErr w:type="spellEnd"/>
            <w:r w:rsidRPr="00803F9E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03F9E">
              <w:rPr>
                <w:rFonts w:ascii="Corbel" w:hAnsi="Corbel"/>
                <w:sz w:val="24"/>
                <w:szCs w:val="24"/>
                <w:lang w:val="en-GB"/>
              </w:rPr>
              <w:t>podstawowa</w:t>
            </w:r>
            <w:proofErr w:type="spellEnd"/>
            <w:r w:rsidRPr="00803F9E">
              <w:rPr>
                <w:rFonts w:ascii="Corbel" w:hAnsi="Corbel"/>
                <w:sz w:val="24"/>
                <w:szCs w:val="24"/>
                <w:lang w:val="en-GB"/>
              </w:rPr>
              <w:t>:</w:t>
            </w:r>
            <w:r w:rsidR="5C8B0FCC" w:rsidRPr="00803F9E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</w:p>
          <w:p w14:paraId="602D80D4" w14:textId="3B04B3B3" w:rsidR="0085747A" w:rsidRPr="00803F9E" w:rsidRDefault="11F40168" w:rsidP="0352E365">
            <w:pPr>
              <w:spacing w:before="240" w:after="240"/>
              <w:rPr>
                <w:rFonts w:ascii="Corbel" w:hAnsi="Corbel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  <w:t>Oxenden</w:t>
            </w:r>
            <w:proofErr w:type="spellEnd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  <w:t xml:space="preserve"> C., Latham-Koenig Ch., Chomacki K., English File 4th Ed, upper-intermediate, Oxford University Press, Oxford 2020 Treger A., Treger B., </w:t>
            </w:r>
          </w:p>
          <w:p w14:paraId="01871908" w14:textId="77777777" w:rsidR="00803F9E" w:rsidRDefault="11F40168" w:rsidP="0352E365">
            <w:pPr>
              <w:spacing w:before="240" w:after="240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Special </w:t>
            </w:r>
            <w:proofErr w:type="spellStart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Education</w:t>
            </w:r>
            <w:proofErr w:type="spellEnd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Vocabulary</w:t>
            </w:r>
            <w:proofErr w:type="spellEnd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Use</w:t>
            </w:r>
            <w:proofErr w:type="spellEnd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(B2-C1) </w:t>
            </w:r>
          </w:p>
          <w:p w14:paraId="143E8E06" w14:textId="77777777" w:rsidR="00803F9E" w:rsidRDefault="11F40168" w:rsidP="0352E365">
            <w:pPr>
              <w:spacing w:before="240" w:after="240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Podręcznik do nauki angielskiego słownictwa z zakresu pedagogiki specjalnej z nagraniami MP3, </w:t>
            </w:r>
            <w:proofErr w:type="spellStart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Poltex</w:t>
            </w:r>
            <w:proofErr w:type="spellEnd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, Warszawa 2018 Hall D., </w:t>
            </w:r>
          </w:p>
          <w:p w14:paraId="79B77216" w14:textId="77777777" w:rsidR="00803F9E" w:rsidRDefault="11F40168" w:rsidP="0352E365">
            <w:pPr>
              <w:spacing w:before="240" w:after="240"/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GB"/>
              </w:rPr>
              <w:t xml:space="preserve">Foley M., My Grammar lab. </w:t>
            </w: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Advanced, Pearson </w:t>
            </w:r>
            <w:proofErr w:type="spellStart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Education</w:t>
            </w:r>
            <w:proofErr w:type="spellEnd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Limited, London 2012. </w:t>
            </w: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  <w:t xml:space="preserve">Mann M., Taylore-Knowles S., </w:t>
            </w:r>
          </w:p>
          <w:p w14:paraId="6B43796C" w14:textId="77777777" w:rsidR="00803F9E" w:rsidRDefault="11F40168" w:rsidP="0352E365">
            <w:pPr>
              <w:spacing w:before="240" w:after="240"/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  <w:t xml:space="preserve">Destinations B2, Macmillan, Oxford 2010. Cullen P., </w:t>
            </w:r>
          </w:p>
          <w:p w14:paraId="2863C0CC" w14:textId="0DA0C21D" w:rsidR="00803F9E" w:rsidRDefault="11F40168" w:rsidP="0352E365">
            <w:pPr>
              <w:spacing w:before="240" w:after="240"/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  <w:t xml:space="preserve">Cambridge Vocabulary for IELTS, Cambridge University Press, Cambridge 2018. McCarthy M., </w:t>
            </w:r>
          </w:p>
          <w:p w14:paraId="56FCB67C" w14:textId="40195F24" w:rsidR="0085747A" w:rsidRPr="00803F9E" w:rsidRDefault="11F40168" w:rsidP="0352E365">
            <w:pPr>
              <w:spacing w:before="240" w:after="240"/>
              <w:rPr>
                <w:rFonts w:ascii="Corbel" w:hAnsi="Corbel"/>
                <w:color w:val="000000" w:themeColor="text1"/>
                <w:sz w:val="24"/>
                <w:szCs w:val="24"/>
                <w:lang w:val="en-GB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  <w:t xml:space="preserve">Academic Vocabulary in Use, Cambridge University Press, Cambridge </w:t>
            </w: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  <w:lastRenderedPageBreak/>
              <w:t>2008.</w:t>
            </w:r>
          </w:p>
          <w:p w14:paraId="27C12CD0" w14:textId="77777777" w:rsidR="0085747A" w:rsidRDefault="5C8B0FCC" w:rsidP="0F881CC5">
            <w:pPr>
              <w:spacing w:before="240" w:after="240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Własne materiały autorskie. Treści z wybranych źródeł elektronicznych. e-dydaktyka.uniwnet.com</w:t>
            </w:r>
          </w:p>
          <w:p w14:paraId="07E4180A" w14:textId="35D3DFAE" w:rsidR="00803F9E" w:rsidRPr="00803F9E" w:rsidRDefault="00803F9E" w:rsidP="00803F9E">
            <w:pPr>
              <w:pStyle w:val="Punktygwne"/>
              <w:spacing w:before="0" w:after="0"/>
              <w:rPr>
                <w:rFonts w:ascii="Corbel" w:hAnsi="Corbel" w:cs="Corbel"/>
                <w:b w:val="0"/>
                <w:i/>
                <w:iCs/>
                <w:smallCaps w:val="0"/>
                <w:color w:val="000000"/>
              </w:rPr>
            </w:pPr>
            <w:hyperlink r:id="rId8" w:history="1">
              <w:r w:rsidRPr="002C2BBE">
                <w:rPr>
                  <w:rStyle w:val="Hipercze"/>
                  <w:rFonts w:ascii="Corbel" w:hAnsi="Corbel" w:cs="Corbel"/>
                  <w:b w:val="0"/>
                  <w:i/>
                  <w:iCs/>
                  <w:smallCaps w:val="0"/>
                </w:rPr>
                <w:t>https://www.ur.edu.pl/pl/uniwersytet/jednostki/jednostki-pozakolegialne/studium-jezykow-obcych/e-dydaktyka</w:t>
              </w:r>
            </w:hyperlink>
          </w:p>
        </w:tc>
      </w:tr>
      <w:tr w:rsidR="0085747A" w:rsidRPr="00803F9E" w14:paraId="79A06CA6" w14:textId="77777777" w:rsidTr="0352E365">
        <w:trPr>
          <w:trHeight w:val="397"/>
        </w:trPr>
        <w:tc>
          <w:tcPr>
            <w:tcW w:w="7513" w:type="dxa"/>
          </w:tcPr>
          <w:p w14:paraId="6551CCD6" w14:textId="32A61D17" w:rsidR="0085747A" w:rsidRPr="00803F9E" w:rsidRDefault="01DD2E55" w:rsidP="0F881CC5">
            <w:pPr>
              <w:spacing w:before="240" w:after="240"/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803F9E">
              <w:rPr>
                <w:rFonts w:ascii="Corbel" w:hAnsi="Corbel"/>
                <w:sz w:val="24"/>
                <w:szCs w:val="24"/>
                <w:lang w:val="en-GB"/>
              </w:rPr>
              <w:lastRenderedPageBreak/>
              <w:t>Literatura</w:t>
            </w:r>
            <w:proofErr w:type="spellEnd"/>
            <w:r w:rsidRPr="00803F9E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03F9E">
              <w:rPr>
                <w:rFonts w:ascii="Corbel" w:hAnsi="Corbel"/>
                <w:sz w:val="24"/>
                <w:szCs w:val="24"/>
                <w:lang w:val="en-GB"/>
              </w:rPr>
              <w:t>uzupełniająca</w:t>
            </w:r>
            <w:proofErr w:type="spellEnd"/>
            <w:r w:rsidRPr="00803F9E">
              <w:rPr>
                <w:rFonts w:ascii="Corbel" w:hAnsi="Corbel"/>
                <w:sz w:val="24"/>
                <w:szCs w:val="24"/>
                <w:lang w:val="en-GB"/>
              </w:rPr>
              <w:t xml:space="preserve">: </w:t>
            </w:r>
          </w:p>
          <w:p w14:paraId="0C9BC323" w14:textId="14D07EC0" w:rsidR="0085747A" w:rsidRPr="00803F9E" w:rsidRDefault="7B10CB17" w:rsidP="0F881CC5">
            <w:pPr>
              <w:spacing w:before="240" w:after="240"/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  <w:t>Oxenden</w:t>
            </w:r>
            <w:proofErr w:type="spellEnd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  <w:t xml:space="preserve"> C., Latham-Koenig Ch., English File Upper-intermediate. </w:t>
            </w:r>
            <w:r w:rsidR="00803F9E"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  <w:t>Third Edition</w:t>
            </w: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US"/>
              </w:rPr>
              <w:t>,</w:t>
            </w:r>
          </w:p>
          <w:p w14:paraId="37683066" w14:textId="321DF1AF" w:rsidR="0085747A" w:rsidRPr="00803F9E" w:rsidRDefault="7B10CB17" w:rsidP="0F881CC5">
            <w:pPr>
              <w:spacing w:before="240" w:after="240"/>
              <w:rPr>
                <w:rFonts w:ascii="Corbel" w:hAnsi="Corbel"/>
                <w:sz w:val="24"/>
                <w:szCs w:val="24"/>
                <w:lang w:val="en-GB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GB"/>
              </w:rPr>
              <w:t>Oxford University Press, Oxford 2014.</w:t>
            </w:r>
          </w:p>
          <w:p w14:paraId="58BB4578" w14:textId="0E61A543" w:rsidR="0085747A" w:rsidRPr="00803F9E" w:rsidRDefault="7B10CB17" w:rsidP="0F881CC5">
            <w:pPr>
              <w:spacing w:before="240" w:after="240"/>
              <w:rPr>
                <w:rFonts w:ascii="Corbel" w:hAnsi="Corbel"/>
                <w:sz w:val="24"/>
                <w:szCs w:val="24"/>
                <w:lang w:val="en-GB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GB"/>
              </w:rPr>
              <w:t xml:space="preserve">Dooley J., Evans V., </w:t>
            </w:r>
            <w:proofErr w:type="spellStart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GB"/>
              </w:rPr>
              <w:t>Grammarway</w:t>
            </w:r>
            <w:proofErr w:type="spellEnd"/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GB"/>
              </w:rPr>
              <w:t xml:space="preserve"> 4, Express Publishing, Berkshire 2016.</w:t>
            </w:r>
          </w:p>
          <w:p w14:paraId="0186DDDD" w14:textId="5FD85C51" w:rsidR="0085747A" w:rsidRPr="00803F9E" w:rsidRDefault="7B10CB17" w:rsidP="0F881CC5">
            <w:pPr>
              <w:spacing w:before="240" w:after="240"/>
              <w:rPr>
                <w:rFonts w:ascii="Corbel" w:hAnsi="Corbel"/>
                <w:sz w:val="24"/>
                <w:szCs w:val="24"/>
                <w:lang w:val="en-GB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GB"/>
              </w:rPr>
              <w:t>Murphy R., English Grammar in Use, Cambridge University Press, Cambridge</w:t>
            </w:r>
          </w:p>
          <w:p w14:paraId="5963588E" w14:textId="3AD69176" w:rsidR="0085747A" w:rsidRPr="00803F9E" w:rsidRDefault="7B10CB17" w:rsidP="0F881CC5">
            <w:pPr>
              <w:spacing w:before="240" w:after="240"/>
              <w:rPr>
                <w:rFonts w:ascii="Corbel" w:hAnsi="Corbel"/>
                <w:sz w:val="24"/>
                <w:szCs w:val="24"/>
                <w:lang w:val="en-GB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GB"/>
              </w:rPr>
              <w:t>2002.</w:t>
            </w:r>
          </w:p>
          <w:p w14:paraId="725239EB" w14:textId="203CB313" w:rsidR="0085747A" w:rsidRPr="00803F9E" w:rsidRDefault="7B10CB17" w:rsidP="0F881CC5">
            <w:pPr>
              <w:spacing w:before="240" w:after="240"/>
              <w:rPr>
                <w:rFonts w:ascii="Corbel" w:hAnsi="Corbel"/>
                <w:sz w:val="24"/>
                <w:szCs w:val="24"/>
                <w:lang w:val="en-GB"/>
              </w:rPr>
            </w:pPr>
            <w:r w:rsidRPr="00803F9E">
              <w:rPr>
                <w:rFonts w:ascii="Corbel" w:eastAsia="Times New Roman" w:hAnsi="Corbel"/>
                <w:color w:val="000000" w:themeColor="text1"/>
                <w:sz w:val="24"/>
                <w:szCs w:val="24"/>
                <w:lang w:val="en-GB"/>
              </w:rPr>
              <w:t>McCarthy M., English Vocabulary in Use. Upper-intermediate, Cambridge</w:t>
            </w:r>
          </w:p>
          <w:p w14:paraId="094A11FA" w14:textId="4A9AE1D8" w:rsidR="0085747A" w:rsidRPr="00803F9E" w:rsidRDefault="7B10CB17" w:rsidP="009C54AE">
            <w:pPr>
              <w:pStyle w:val="Punktygwne"/>
              <w:spacing w:before="0" w:after="0"/>
              <w:rPr>
                <w:rFonts w:ascii="Corbel" w:hAnsi="Corbel"/>
                <w:szCs w:val="24"/>
                <w:lang w:val="en-GB"/>
              </w:rPr>
            </w:pPr>
            <w:r w:rsidRPr="00803F9E"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  <w:lang w:val="en-GB"/>
              </w:rPr>
              <w:t>University Press, Cambridge 2017</w:t>
            </w:r>
          </w:p>
        </w:tc>
      </w:tr>
    </w:tbl>
    <w:p w14:paraId="1A750B6D" w14:textId="77777777" w:rsidR="0085747A" w:rsidRPr="00803F9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17441676" w14:textId="77777777" w:rsidR="0085747A" w:rsidRPr="00803F9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2A1E79B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06347" w14:textId="77777777" w:rsidR="00C73B73" w:rsidRDefault="00C73B73" w:rsidP="00C16ABF">
      <w:pPr>
        <w:spacing w:after="0" w:line="240" w:lineRule="auto"/>
      </w:pPr>
      <w:r>
        <w:separator/>
      </w:r>
    </w:p>
  </w:endnote>
  <w:endnote w:type="continuationSeparator" w:id="0">
    <w:p w14:paraId="4BE1B7D0" w14:textId="77777777" w:rsidR="00C73B73" w:rsidRDefault="00C73B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7A844" w14:textId="77777777" w:rsidR="00C73B73" w:rsidRDefault="00C73B73" w:rsidP="00C16ABF">
      <w:pPr>
        <w:spacing w:after="0" w:line="240" w:lineRule="auto"/>
      </w:pPr>
      <w:r>
        <w:separator/>
      </w:r>
    </w:p>
  </w:footnote>
  <w:footnote w:type="continuationSeparator" w:id="0">
    <w:p w14:paraId="50AE58D1" w14:textId="77777777" w:rsidR="00C73B73" w:rsidRDefault="00C73B73" w:rsidP="00C16ABF">
      <w:pPr>
        <w:spacing w:after="0" w:line="240" w:lineRule="auto"/>
      </w:pPr>
      <w:r>
        <w:continuationSeparator/>
      </w:r>
    </w:p>
  </w:footnote>
  <w:footnote w:id="1">
    <w:p w14:paraId="0621A2E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554926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5778"/>
    <w:rsid w:val="005651A5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3F9E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1EB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B73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9B3576"/>
    <w:rsid w:val="01B2AB7E"/>
    <w:rsid w:val="01DD0561"/>
    <w:rsid w:val="01DD2E55"/>
    <w:rsid w:val="01F76DC7"/>
    <w:rsid w:val="020566EE"/>
    <w:rsid w:val="0352E365"/>
    <w:rsid w:val="036504AF"/>
    <w:rsid w:val="053A31C0"/>
    <w:rsid w:val="05B2E21E"/>
    <w:rsid w:val="0706A8F3"/>
    <w:rsid w:val="076416C3"/>
    <w:rsid w:val="091AD476"/>
    <w:rsid w:val="0ABB6DF5"/>
    <w:rsid w:val="0BD2D6FE"/>
    <w:rsid w:val="0D920166"/>
    <w:rsid w:val="0ED68F26"/>
    <w:rsid w:val="0F084CAB"/>
    <w:rsid w:val="0F56676D"/>
    <w:rsid w:val="0F881CC5"/>
    <w:rsid w:val="1052CC95"/>
    <w:rsid w:val="105E2048"/>
    <w:rsid w:val="1120B19F"/>
    <w:rsid w:val="113C9EA7"/>
    <w:rsid w:val="11927BA8"/>
    <w:rsid w:val="11E4D6FA"/>
    <w:rsid w:val="11F40168"/>
    <w:rsid w:val="1204BFBD"/>
    <w:rsid w:val="12A0BD7F"/>
    <w:rsid w:val="131BF24B"/>
    <w:rsid w:val="14D1EA60"/>
    <w:rsid w:val="1702FAA3"/>
    <w:rsid w:val="1704BDA7"/>
    <w:rsid w:val="179E3C77"/>
    <w:rsid w:val="1809B260"/>
    <w:rsid w:val="19B66B1A"/>
    <w:rsid w:val="1AF0B761"/>
    <w:rsid w:val="1B87A59B"/>
    <w:rsid w:val="1C749272"/>
    <w:rsid w:val="1CC948F2"/>
    <w:rsid w:val="1D126D38"/>
    <w:rsid w:val="1D412E0C"/>
    <w:rsid w:val="1F0F31AA"/>
    <w:rsid w:val="1FA029D1"/>
    <w:rsid w:val="20EE5136"/>
    <w:rsid w:val="2137837A"/>
    <w:rsid w:val="21785F2F"/>
    <w:rsid w:val="229320D9"/>
    <w:rsid w:val="24242173"/>
    <w:rsid w:val="24B00309"/>
    <w:rsid w:val="24EAB50E"/>
    <w:rsid w:val="2527F51D"/>
    <w:rsid w:val="25322C78"/>
    <w:rsid w:val="26B1D096"/>
    <w:rsid w:val="26BAC7DE"/>
    <w:rsid w:val="2753764B"/>
    <w:rsid w:val="28D13E4B"/>
    <w:rsid w:val="2AEDA9C0"/>
    <w:rsid w:val="2B1E67E9"/>
    <w:rsid w:val="2C29315D"/>
    <w:rsid w:val="2CA12EDD"/>
    <w:rsid w:val="2CD88088"/>
    <w:rsid w:val="2E425E23"/>
    <w:rsid w:val="2EB0C79F"/>
    <w:rsid w:val="2ED9ECAB"/>
    <w:rsid w:val="2F109413"/>
    <w:rsid w:val="2F32D31D"/>
    <w:rsid w:val="2F3C305C"/>
    <w:rsid w:val="2F610495"/>
    <w:rsid w:val="2F9CB58A"/>
    <w:rsid w:val="3016CB01"/>
    <w:rsid w:val="30E85A51"/>
    <w:rsid w:val="31353B2F"/>
    <w:rsid w:val="31B2EB21"/>
    <w:rsid w:val="3259EF32"/>
    <w:rsid w:val="359C851D"/>
    <w:rsid w:val="35C0F2AC"/>
    <w:rsid w:val="3715D507"/>
    <w:rsid w:val="3732B74A"/>
    <w:rsid w:val="37DCBF97"/>
    <w:rsid w:val="37FF93F0"/>
    <w:rsid w:val="3A8F5EDC"/>
    <w:rsid w:val="3AF585B9"/>
    <w:rsid w:val="3B1753EB"/>
    <w:rsid w:val="3B7753EF"/>
    <w:rsid w:val="3C9C15E4"/>
    <w:rsid w:val="3D96C3A2"/>
    <w:rsid w:val="3DBB2565"/>
    <w:rsid w:val="3DED7190"/>
    <w:rsid w:val="3E43BF80"/>
    <w:rsid w:val="3FE85502"/>
    <w:rsid w:val="417957ED"/>
    <w:rsid w:val="41B140F1"/>
    <w:rsid w:val="44413C9B"/>
    <w:rsid w:val="454B65D6"/>
    <w:rsid w:val="47A335F2"/>
    <w:rsid w:val="480A38BF"/>
    <w:rsid w:val="481C9F08"/>
    <w:rsid w:val="488203BC"/>
    <w:rsid w:val="49B2B124"/>
    <w:rsid w:val="4A2451C9"/>
    <w:rsid w:val="4A2D4B95"/>
    <w:rsid w:val="4A5FEA2C"/>
    <w:rsid w:val="4B2E9195"/>
    <w:rsid w:val="4B388FB2"/>
    <w:rsid w:val="4BC8D669"/>
    <w:rsid w:val="4C00AEDA"/>
    <w:rsid w:val="4ED6C36D"/>
    <w:rsid w:val="4F7ABB59"/>
    <w:rsid w:val="50328773"/>
    <w:rsid w:val="50E7C6B6"/>
    <w:rsid w:val="50F46C1A"/>
    <w:rsid w:val="510E1E37"/>
    <w:rsid w:val="514AD427"/>
    <w:rsid w:val="5225F616"/>
    <w:rsid w:val="52F9786B"/>
    <w:rsid w:val="531A2C75"/>
    <w:rsid w:val="53727284"/>
    <w:rsid w:val="53EBB29D"/>
    <w:rsid w:val="5426C69F"/>
    <w:rsid w:val="542C9EB6"/>
    <w:rsid w:val="54585C78"/>
    <w:rsid w:val="54E479F5"/>
    <w:rsid w:val="55018E93"/>
    <w:rsid w:val="5687EBC5"/>
    <w:rsid w:val="570E7DD5"/>
    <w:rsid w:val="576970B2"/>
    <w:rsid w:val="57B224B8"/>
    <w:rsid w:val="58240614"/>
    <w:rsid w:val="58B10FED"/>
    <w:rsid w:val="5A1F0282"/>
    <w:rsid w:val="5AB941B1"/>
    <w:rsid w:val="5ADD80D1"/>
    <w:rsid w:val="5C8B0FCC"/>
    <w:rsid w:val="5CA493A4"/>
    <w:rsid w:val="5CC25C39"/>
    <w:rsid w:val="5CEA11E1"/>
    <w:rsid w:val="5EC5A760"/>
    <w:rsid w:val="5F8E316B"/>
    <w:rsid w:val="6085B61E"/>
    <w:rsid w:val="615EE30B"/>
    <w:rsid w:val="617EF613"/>
    <w:rsid w:val="62FA60A2"/>
    <w:rsid w:val="632D3A1E"/>
    <w:rsid w:val="633FAB87"/>
    <w:rsid w:val="64A1954C"/>
    <w:rsid w:val="66164E7E"/>
    <w:rsid w:val="67675F9A"/>
    <w:rsid w:val="67ED7961"/>
    <w:rsid w:val="67FAFDF9"/>
    <w:rsid w:val="6A660CCD"/>
    <w:rsid w:val="6AD3AC25"/>
    <w:rsid w:val="6AFF3F77"/>
    <w:rsid w:val="6D035602"/>
    <w:rsid w:val="6D2C483C"/>
    <w:rsid w:val="6D3D689A"/>
    <w:rsid w:val="6ECC30E5"/>
    <w:rsid w:val="6F84B51E"/>
    <w:rsid w:val="6FE8A35E"/>
    <w:rsid w:val="71D2C0B6"/>
    <w:rsid w:val="721A760B"/>
    <w:rsid w:val="72A8E699"/>
    <w:rsid w:val="731BD56A"/>
    <w:rsid w:val="73FA0F0C"/>
    <w:rsid w:val="74690634"/>
    <w:rsid w:val="74DB42F2"/>
    <w:rsid w:val="74E26334"/>
    <w:rsid w:val="75D94B05"/>
    <w:rsid w:val="782207C0"/>
    <w:rsid w:val="783954F1"/>
    <w:rsid w:val="79220EE1"/>
    <w:rsid w:val="7ACED224"/>
    <w:rsid w:val="7B10CB17"/>
    <w:rsid w:val="7D321F6A"/>
    <w:rsid w:val="7D78D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3C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Siatkatabelijasna">
    <w:name w:val="Grid Table Light"/>
    <w:basedOn w:val="Standardowy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.edu.pl/pl/uniwersytet/jednostki/jednostki-pozakolegialne/studium-jezykow-obcych/e-dydakty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12</Pages>
  <Words>2536</Words>
  <Characters>15217</Characters>
  <Application>Microsoft Office Word</Application>
  <DocSecurity>0</DocSecurity>
  <Lines>126</Lines>
  <Paragraphs>35</Paragraphs>
  <ScaleCrop>false</ScaleCrop>
  <Company>Hewlett-Packard Company</Company>
  <LinksUpToDate>false</LinksUpToDate>
  <CharactersWithSpaces>17718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Skowron</cp:lastModifiedBy>
  <cp:revision>2</cp:revision>
  <cp:lastPrinted>2019-02-06T12:12:00Z</cp:lastPrinted>
  <dcterms:created xsi:type="dcterms:W3CDTF">2025-10-15T16:42:00Z</dcterms:created>
  <dcterms:modified xsi:type="dcterms:W3CDTF">2025-10-15T16:42:00Z</dcterms:modified>
</cp:coreProperties>
</file>